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145612413"/>
        <w:docPartObj>
          <w:docPartGallery w:val="Cover Pages"/>
          <w:docPartUnique/>
        </w:docPartObj>
      </w:sdtPr>
      <w:sdtEndPr>
        <w:rPr>
          <w:rFonts w:ascii="Cambria" w:hAnsi="Cambria" w:cs="Cambria"/>
          <w:color w:val="999DA6"/>
        </w:rPr>
      </w:sdtEndPr>
      <w:sdtContent>
        <w:p w14:paraId="3367D9F0" w14:textId="77777777" w:rsidR="0057588E" w:rsidRDefault="0057588E">
          <w:r>
            <w:rPr>
              <w:noProof/>
            </w:rPr>
            <mc:AlternateContent>
              <mc:Choice Requires="wps">
                <w:drawing>
                  <wp:anchor distT="0" distB="0" distL="114300" distR="114300" simplePos="0" relativeHeight="251659264" behindDoc="0" locked="0" layoutInCell="1" allowOverlap="1" wp14:anchorId="1D6D778E" wp14:editId="6AE91F8C">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17780" b="1016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rgbClr val="CBC627"/>
                            </a:solidFill>
                            <a:ln>
                              <a:solidFill>
                                <a:srgbClr val="92D050"/>
                              </a:solidFill>
                            </a:ln>
                          </wps:spPr>
                          <wps:txbx>
                            <w:txbxContent>
                              <w:sdt>
                                <w:sdtPr>
                                  <w:rPr>
                                    <w:caps/>
                                    <w:color w:val="C00000"/>
                                    <w:sz w:val="80"/>
                                    <w:szCs w:val="80"/>
                                  </w:rPr>
                                  <w:alias w:val="Titre"/>
                                  <w:id w:val="281163780"/>
                                  <w:dataBinding w:prefixMappings="xmlns:ns0='http://schemas.openxmlformats.org/package/2006/metadata/core-properties' xmlns:ns1='http://purl.org/dc/elements/1.1/'" w:xpath="/ns0:coreProperties[1]/ns1:title[1]" w:storeItemID="{6C3C8BC8-F283-45AE-878A-BAB7291924A1}"/>
                                  <w:text/>
                                </w:sdtPr>
                                <w:sdtEndPr/>
                                <w:sdtContent>
                                  <w:p w14:paraId="18F58B0B" w14:textId="1D911A26" w:rsidR="0057588E" w:rsidRPr="00B931F0" w:rsidRDefault="001E1E9A" w:rsidP="0057588E">
                                    <w:pPr>
                                      <w:pStyle w:val="Titre"/>
                                      <w:jc w:val="center"/>
                                      <w:rPr>
                                        <w:caps/>
                                        <w:color w:val="C00000"/>
                                        <w:sz w:val="80"/>
                                        <w:szCs w:val="80"/>
                                      </w:rPr>
                                    </w:pPr>
                                    <w:r w:rsidRPr="00B931F0">
                                      <w:rPr>
                                        <w:caps/>
                                        <w:color w:val="C00000"/>
                                        <w:sz w:val="80"/>
                                        <w:szCs w:val="80"/>
                                      </w:rPr>
                                      <w:t>P</w:t>
                                    </w:r>
                                    <w:r w:rsidR="00B931F0" w:rsidRPr="00B931F0">
                                      <w:rPr>
                                        <w:caps/>
                                        <w:color w:val="C00000"/>
                                        <w:sz w:val="80"/>
                                        <w:szCs w:val="80"/>
                                      </w:rPr>
                                      <w:t>lan de cours</w:t>
                                    </w:r>
                                    <w:r w:rsidRPr="00B931F0">
                                      <w:rPr>
                                        <w:caps/>
                                        <w:color w:val="C00000"/>
                                        <w:sz w:val="80"/>
                                        <w:szCs w:val="80"/>
                                      </w:rPr>
                                      <w:t xml:space="preserve"> formation en interprétation orale (incluant La LPC)</w:t>
                                    </w:r>
                                  </w:p>
                                </w:sdtContent>
                              </w:sdt>
                              <w:p w14:paraId="1EE3D208" w14:textId="77777777" w:rsidR="0046446D" w:rsidRDefault="0046446D" w:rsidP="00F06784">
                                <w:pPr>
                                  <w:pStyle w:val="En-tte"/>
                                  <w:spacing w:before="120"/>
                                  <w:ind w:right="62"/>
                                  <w:jc w:val="both"/>
                                  <w:rPr>
                                    <w:rFonts w:asciiTheme="majorHAnsi" w:hAnsiTheme="majorHAnsi"/>
                                    <w:color w:val="000000" w:themeColor="text1"/>
                                    <w:sz w:val="28"/>
                                    <w:szCs w:val="28"/>
                                  </w:rPr>
                                </w:pPr>
                              </w:p>
                              <w:p w14:paraId="24FD36C1" w14:textId="77777777" w:rsidR="0046446D" w:rsidRDefault="0046446D" w:rsidP="00F06784">
                                <w:pPr>
                                  <w:pStyle w:val="En-tte"/>
                                  <w:spacing w:before="120"/>
                                  <w:ind w:right="62"/>
                                  <w:jc w:val="both"/>
                                  <w:rPr>
                                    <w:rFonts w:asciiTheme="majorHAnsi" w:hAnsiTheme="majorHAnsi"/>
                                    <w:color w:val="000000" w:themeColor="text1"/>
                                    <w:sz w:val="28"/>
                                    <w:szCs w:val="28"/>
                                  </w:rPr>
                                </w:pPr>
                              </w:p>
                              <w:p w14:paraId="212A4648" w14:textId="4DE7E4ED" w:rsidR="00F06784" w:rsidRPr="00B931F0" w:rsidRDefault="00F06784" w:rsidP="00F06784">
                                <w:pPr>
                                  <w:pStyle w:val="En-tte"/>
                                  <w:spacing w:before="120"/>
                                  <w:ind w:right="62"/>
                                  <w:jc w:val="both"/>
                                  <w:rPr>
                                    <w:rFonts w:asciiTheme="majorHAnsi" w:hAnsiTheme="majorHAnsi"/>
                                    <w:color w:val="C00000"/>
                                    <w:sz w:val="28"/>
                                    <w:szCs w:val="28"/>
                                  </w:rPr>
                                </w:pPr>
                                <w:r w:rsidRPr="00B931F0">
                                  <w:rPr>
                                    <w:rFonts w:asciiTheme="majorHAnsi" w:hAnsiTheme="majorHAnsi"/>
                                    <w:color w:val="C00000"/>
                                    <w:sz w:val="28"/>
                                    <w:szCs w:val="28"/>
                                  </w:rPr>
                                  <w:t xml:space="preserve">Ce projet vise à combler les besoins actuels de formation d’interprètes qualifiées </w:t>
                                </w:r>
                                <w:proofErr w:type="spellStart"/>
                                <w:r w:rsidRPr="00B931F0">
                                  <w:rPr>
                                    <w:rFonts w:asciiTheme="majorHAnsi" w:hAnsiTheme="majorHAnsi"/>
                                    <w:color w:val="C00000"/>
                                    <w:sz w:val="28"/>
                                    <w:szCs w:val="28"/>
                                  </w:rPr>
                                  <w:t>oeuvrant</w:t>
                                </w:r>
                                <w:proofErr w:type="spellEnd"/>
                                <w:r w:rsidRPr="00B931F0">
                                  <w:rPr>
                                    <w:rFonts w:asciiTheme="majorHAnsi" w:hAnsiTheme="majorHAnsi"/>
                                    <w:color w:val="C00000"/>
                                    <w:sz w:val="28"/>
                                    <w:szCs w:val="28"/>
                                  </w:rPr>
                                  <w:t xml:space="preserve">  auprès de l'enfant scolarisé, de l'adulte et de la personne âgée présentant une incapacité auditive et fonctionnement principalement en mode oral. </w:t>
                                </w:r>
                              </w:p>
                              <w:p w14:paraId="6DD70C86" w14:textId="77777777" w:rsidR="00672A18" w:rsidRDefault="001E1E9A" w:rsidP="00F06784">
                                <w:pPr>
                                  <w:pStyle w:val="En-tte"/>
                                  <w:spacing w:before="120"/>
                                  <w:ind w:right="62"/>
                                  <w:jc w:val="both"/>
                                  <w:rPr>
                                    <w:rFonts w:asciiTheme="majorHAnsi" w:hAnsiTheme="majorHAnsi"/>
                                    <w:color w:val="000000" w:themeColor="text1"/>
                                    <w:sz w:val="28"/>
                                    <w:szCs w:val="28"/>
                                  </w:rPr>
                                </w:pPr>
                                <w:r>
                                  <w:rPr>
                                    <w:noProof/>
                                  </w:rPr>
                                  <w:drawing>
                                    <wp:inline distT="0" distB="0" distL="0" distR="0" wp14:anchorId="57130DBB" wp14:editId="1102970D">
                                      <wp:extent cx="4657090" cy="1199515"/>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57090" cy="1199515"/>
                                              </a:xfrm>
                                              <a:prstGeom prst="rect">
                                                <a:avLst/>
                                              </a:prstGeom>
                                            </pic:spPr>
                                          </pic:pic>
                                        </a:graphicData>
                                      </a:graphic>
                                    </wp:inline>
                                  </w:drawing>
                                </w:r>
                              </w:p>
                              <w:p w14:paraId="6E085EBF" w14:textId="77777777" w:rsidR="00672A18" w:rsidRDefault="00672A18" w:rsidP="00F06784">
                                <w:pPr>
                                  <w:pStyle w:val="En-tte"/>
                                  <w:spacing w:before="120"/>
                                  <w:ind w:right="62"/>
                                  <w:jc w:val="both"/>
                                  <w:rPr>
                                    <w:rFonts w:asciiTheme="majorHAnsi" w:hAnsiTheme="majorHAnsi"/>
                                    <w:color w:val="000000" w:themeColor="text1"/>
                                    <w:sz w:val="28"/>
                                    <w:szCs w:val="28"/>
                                  </w:rPr>
                                </w:pPr>
                              </w:p>
                              <w:p w14:paraId="5227BF25" w14:textId="77777777" w:rsidR="001E1E9A" w:rsidRDefault="001E1E9A" w:rsidP="00F06784">
                                <w:pPr>
                                  <w:pStyle w:val="En-tte"/>
                                  <w:spacing w:before="120"/>
                                  <w:ind w:right="62"/>
                                  <w:jc w:val="both"/>
                                  <w:rPr>
                                    <w:rFonts w:asciiTheme="majorHAnsi" w:hAnsiTheme="majorHAnsi"/>
                                    <w:color w:val="000000" w:themeColor="text1"/>
                                    <w:sz w:val="28"/>
                                    <w:szCs w:val="28"/>
                                  </w:rPr>
                                </w:pPr>
                              </w:p>
                              <w:p w14:paraId="59DCCEB9" w14:textId="77777777" w:rsidR="001E1E9A" w:rsidRDefault="001E1E9A" w:rsidP="00F06784">
                                <w:pPr>
                                  <w:pStyle w:val="En-tte"/>
                                  <w:spacing w:before="120"/>
                                  <w:ind w:right="62"/>
                                  <w:jc w:val="both"/>
                                  <w:rPr>
                                    <w:rFonts w:asciiTheme="majorHAnsi" w:hAnsiTheme="majorHAnsi"/>
                                    <w:color w:val="000000" w:themeColor="text1"/>
                                    <w:sz w:val="28"/>
                                    <w:szCs w:val="28"/>
                                  </w:rPr>
                                </w:pPr>
                              </w:p>
                              <w:p w14:paraId="06F378B6" w14:textId="77777777" w:rsidR="001E1E9A" w:rsidRDefault="001E1E9A" w:rsidP="00F06784">
                                <w:pPr>
                                  <w:pStyle w:val="En-tte"/>
                                  <w:spacing w:before="120"/>
                                  <w:ind w:right="62"/>
                                  <w:jc w:val="both"/>
                                  <w:rPr>
                                    <w:rFonts w:asciiTheme="majorHAnsi" w:hAnsiTheme="majorHAnsi"/>
                                    <w:color w:val="000000" w:themeColor="text1"/>
                                    <w:sz w:val="28"/>
                                    <w:szCs w:val="28"/>
                                  </w:rPr>
                                </w:pPr>
                              </w:p>
                              <w:p w14:paraId="456A8801" w14:textId="77777777" w:rsidR="00F06784" w:rsidRPr="00F06784" w:rsidRDefault="00F06784" w:rsidP="00F06784">
                                <w:pPr>
                                  <w:pStyle w:val="En-tte"/>
                                  <w:spacing w:before="120"/>
                                  <w:ind w:right="62"/>
                                  <w:jc w:val="both"/>
                                  <w:rPr>
                                    <w:rFonts w:asciiTheme="majorHAnsi" w:hAnsiTheme="majorHAnsi"/>
                                    <w:color w:val="000000" w:themeColor="text1"/>
                                    <w:sz w:val="28"/>
                                    <w:szCs w:val="28"/>
                                  </w:rPr>
                                </w:pPr>
                              </w:p>
                              <w:p w14:paraId="22F05672" w14:textId="77777777" w:rsidR="00F06784" w:rsidRDefault="00F06784" w:rsidP="00F06784">
                                <w:pPr>
                                  <w:spacing w:before="240"/>
                                  <w:ind w:left="720"/>
                                  <w:jc w:val="right"/>
                                  <w:rPr>
                                    <w:color w:val="FFFFFF" w:themeColor="background1"/>
                                  </w:rPr>
                                </w:pPr>
                              </w:p>
                              <w:p w14:paraId="79312336" w14:textId="77777777" w:rsidR="0057588E" w:rsidRDefault="0057588E">
                                <w:pPr>
                                  <w:spacing w:before="240"/>
                                  <w:ind w:left="1008"/>
                                  <w:jc w:val="right"/>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1D6D778E"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" fillcolor="#cbc627" strokecolor="#92d050">
                    <v:path arrowok="t"/>
                    <v:textbox inset="21.6pt,1in,21.6pt">
                      <w:txbxContent>
                        <w:sdt>
                          <w:sdtPr>
                            <w:rPr>
                              <w:caps/>
                              <w:color w:val="C00000"/>
                              <w:sz w:val="80"/>
                              <w:szCs w:val="80"/>
                            </w:rPr>
                            <w:alias w:val="Titre"/>
                            <w:id w:val="281163780"/>
                            <w:dataBinding w:prefixMappings="xmlns:ns0='http://schemas.openxmlformats.org/package/2006/metadata/core-properties' xmlns:ns1='http://purl.org/dc/elements/1.1/'" w:xpath="/ns0:coreProperties[1]/ns1:title[1]" w:storeItemID="{6C3C8BC8-F283-45AE-878A-BAB7291924A1}"/>
                            <w:text/>
                          </w:sdtPr>
                          <w:sdtEndPr/>
                          <w:sdtContent>
                            <w:p w14:paraId="18F58B0B" w14:textId="1D911A26" w:rsidR="0057588E" w:rsidRPr="00B931F0" w:rsidRDefault="001E1E9A" w:rsidP="0057588E">
                              <w:pPr>
                                <w:pStyle w:val="Titre"/>
                                <w:jc w:val="center"/>
                                <w:rPr>
                                  <w:caps/>
                                  <w:color w:val="C00000"/>
                                  <w:sz w:val="80"/>
                                  <w:szCs w:val="80"/>
                                </w:rPr>
                              </w:pPr>
                              <w:r w:rsidRPr="00B931F0">
                                <w:rPr>
                                  <w:caps/>
                                  <w:color w:val="C00000"/>
                                  <w:sz w:val="80"/>
                                  <w:szCs w:val="80"/>
                                </w:rPr>
                                <w:t>P</w:t>
                              </w:r>
                              <w:r w:rsidR="00B931F0" w:rsidRPr="00B931F0">
                                <w:rPr>
                                  <w:caps/>
                                  <w:color w:val="C00000"/>
                                  <w:sz w:val="80"/>
                                  <w:szCs w:val="80"/>
                                </w:rPr>
                                <w:t>lan de cours</w:t>
                              </w:r>
                              <w:r w:rsidRPr="00B931F0">
                                <w:rPr>
                                  <w:caps/>
                                  <w:color w:val="C00000"/>
                                  <w:sz w:val="80"/>
                                  <w:szCs w:val="80"/>
                                </w:rPr>
                                <w:t xml:space="preserve"> formation en interprétation orale (incluant La LPC)</w:t>
                              </w:r>
                            </w:p>
                          </w:sdtContent>
                        </w:sdt>
                        <w:p w14:paraId="1EE3D208" w14:textId="77777777" w:rsidR="0046446D" w:rsidRDefault="0046446D" w:rsidP="00F06784">
                          <w:pPr>
                            <w:pStyle w:val="En-tte"/>
                            <w:spacing w:before="120"/>
                            <w:ind w:right="62"/>
                            <w:jc w:val="both"/>
                            <w:rPr>
                              <w:rFonts w:asciiTheme="majorHAnsi" w:hAnsiTheme="majorHAnsi"/>
                              <w:color w:val="000000" w:themeColor="text1"/>
                              <w:sz w:val="28"/>
                              <w:szCs w:val="28"/>
                            </w:rPr>
                          </w:pPr>
                        </w:p>
                        <w:p w14:paraId="24FD36C1" w14:textId="77777777" w:rsidR="0046446D" w:rsidRDefault="0046446D" w:rsidP="00F06784">
                          <w:pPr>
                            <w:pStyle w:val="En-tte"/>
                            <w:spacing w:before="120"/>
                            <w:ind w:right="62"/>
                            <w:jc w:val="both"/>
                            <w:rPr>
                              <w:rFonts w:asciiTheme="majorHAnsi" w:hAnsiTheme="majorHAnsi"/>
                              <w:color w:val="000000" w:themeColor="text1"/>
                              <w:sz w:val="28"/>
                              <w:szCs w:val="28"/>
                            </w:rPr>
                          </w:pPr>
                        </w:p>
                        <w:p w14:paraId="212A4648" w14:textId="4DE7E4ED" w:rsidR="00F06784" w:rsidRPr="00B931F0" w:rsidRDefault="00F06784" w:rsidP="00F06784">
                          <w:pPr>
                            <w:pStyle w:val="En-tte"/>
                            <w:spacing w:before="120"/>
                            <w:ind w:right="62"/>
                            <w:jc w:val="both"/>
                            <w:rPr>
                              <w:rFonts w:asciiTheme="majorHAnsi" w:hAnsiTheme="majorHAnsi"/>
                              <w:color w:val="C00000"/>
                              <w:sz w:val="28"/>
                              <w:szCs w:val="28"/>
                            </w:rPr>
                          </w:pPr>
                          <w:r w:rsidRPr="00B931F0">
                            <w:rPr>
                              <w:rFonts w:asciiTheme="majorHAnsi" w:hAnsiTheme="majorHAnsi"/>
                              <w:color w:val="C00000"/>
                              <w:sz w:val="28"/>
                              <w:szCs w:val="28"/>
                            </w:rPr>
                            <w:t xml:space="preserve">Ce projet vise à combler les besoins actuels de formation d’interprètes qualifiées </w:t>
                          </w:r>
                          <w:proofErr w:type="spellStart"/>
                          <w:r w:rsidRPr="00B931F0">
                            <w:rPr>
                              <w:rFonts w:asciiTheme="majorHAnsi" w:hAnsiTheme="majorHAnsi"/>
                              <w:color w:val="C00000"/>
                              <w:sz w:val="28"/>
                              <w:szCs w:val="28"/>
                            </w:rPr>
                            <w:t>oeuvrant</w:t>
                          </w:r>
                          <w:proofErr w:type="spellEnd"/>
                          <w:r w:rsidRPr="00B931F0">
                            <w:rPr>
                              <w:rFonts w:asciiTheme="majorHAnsi" w:hAnsiTheme="majorHAnsi"/>
                              <w:color w:val="C00000"/>
                              <w:sz w:val="28"/>
                              <w:szCs w:val="28"/>
                            </w:rPr>
                            <w:t xml:space="preserve">  auprès de l'enfant scolarisé, de l'adulte et de la personne âgée présentant une incapacité auditive et fonctionnement principalement en mode oral. </w:t>
                          </w:r>
                        </w:p>
                        <w:p w14:paraId="6DD70C86" w14:textId="77777777" w:rsidR="00672A18" w:rsidRDefault="001E1E9A" w:rsidP="00F06784">
                          <w:pPr>
                            <w:pStyle w:val="En-tte"/>
                            <w:spacing w:before="120"/>
                            <w:ind w:right="62"/>
                            <w:jc w:val="both"/>
                            <w:rPr>
                              <w:rFonts w:asciiTheme="majorHAnsi" w:hAnsiTheme="majorHAnsi"/>
                              <w:color w:val="000000" w:themeColor="text1"/>
                              <w:sz w:val="28"/>
                              <w:szCs w:val="28"/>
                            </w:rPr>
                          </w:pPr>
                          <w:r>
                            <w:rPr>
                              <w:noProof/>
                            </w:rPr>
                            <w:drawing>
                              <wp:inline distT="0" distB="0" distL="0" distR="0" wp14:anchorId="57130DBB" wp14:editId="1102970D">
                                <wp:extent cx="4657090" cy="1199515"/>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57090" cy="1199515"/>
                                        </a:xfrm>
                                        <a:prstGeom prst="rect">
                                          <a:avLst/>
                                        </a:prstGeom>
                                      </pic:spPr>
                                    </pic:pic>
                                  </a:graphicData>
                                </a:graphic>
                              </wp:inline>
                            </w:drawing>
                          </w:r>
                        </w:p>
                        <w:p w14:paraId="6E085EBF" w14:textId="77777777" w:rsidR="00672A18" w:rsidRDefault="00672A18" w:rsidP="00F06784">
                          <w:pPr>
                            <w:pStyle w:val="En-tte"/>
                            <w:spacing w:before="120"/>
                            <w:ind w:right="62"/>
                            <w:jc w:val="both"/>
                            <w:rPr>
                              <w:rFonts w:asciiTheme="majorHAnsi" w:hAnsiTheme="majorHAnsi"/>
                              <w:color w:val="000000" w:themeColor="text1"/>
                              <w:sz w:val="28"/>
                              <w:szCs w:val="28"/>
                            </w:rPr>
                          </w:pPr>
                        </w:p>
                        <w:p w14:paraId="5227BF25" w14:textId="77777777" w:rsidR="001E1E9A" w:rsidRDefault="001E1E9A" w:rsidP="00F06784">
                          <w:pPr>
                            <w:pStyle w:val="En-tte"/>
                            <w:spacing w:before="120"/>
                            <w:ind w:right="62"/>
                            <w:jc w:val="both"/>
                            <w:rPr>
                              <w:rFonts w:asciiTheme="majorHAnsi" w:hAnsiTheme="majorHAnsi"/>
                              <w:color w:val="000000" w:themeColor="text1"/>
                              <w:sz w:val="28"/>
                              <w:szCs w:val="28"/>
                            </w:rPr>
                          </w:pPr>
                        </w:p>
                        <w:p w14:paraId="59DCCEB9" w14:textId="77777777" w:rsidR="001E1E9A" w:rsidRDefault="001E1E9A" w:rsidP="00F06784">
                          <w:pPr>
                            <w:pStyle w:val="En-tte"/>
                            <w:spacing w:before="120"/>
                            <w:ind w:right="62"/>
                            <w:jc w:val="both"/>
                            <w:rPr>
                              <w:rFonts w:asciiTheme="majorHAnsi" w:hAnsiTheme="majorHAnsi"/>
                              <w:color w:val="000000" w:themeColor="text1"/>
                              <w:sz w:val="28"/>
                              <w:szCs w:val="28"/>
                            </w:rPr>
                          </w:pPr>
                        </w:p>
                        <w:p w14:paraId="06F378B6" w14:textId="77777777" w:rsidR="001E1E9A" w:rsidRDefault="001E1E9A" w:rsidP="00F06784">
                          <w:pPr>
                            <w:pStyle w:val="En-tte"/>
                            <w:spacing w:before="120"/>
                            <w:ind w:right="62"/>
                            <w:jc w:val="both"/>
                            <w:rPr>
                              <w:rFonts w:asciiTheme="majorHAnsi" w:hAnsiTheme="majorHAnsi"/>
                              <w:color w:val="000000" w:themeColor="text1"/>
                              <w:sz w:val="28"/>
                              <w:szCs w:val="28"/>
                            </w:rPr>
                          </w:pPr>
                        </w:p>
                        <w:p w14:paraId="456A8801" w14:textId="77777777" w:rsidR="00F06784" w:rsidRPr="00F06784" w:rsidRDefault="00F06784" w:rsidP="00F06784">
                          <w:pPr>
                            <w:pStyle w:val="En-tte"/>
                            <w:spacing w:before="120"/>
                            <w:ind w:right="62"/>
                            <w:jc w:val="both"/>
                            <w:rPr>
                              <w:rFonts w:asciiTheme="majorHAnsi" w:hAnsiTheme="majorHAnsi"/>
                              <w:color w:val="000000" w:themeColor="text1"/>
                              <w:sz w:val="28"/>
                              <w:szCs w:val="28"/>
                            </w:rPr>
                          </w:pPr>
                        </w:p>
                        <w:p w14:paraId="22F05672" w14:textId="77777777" w:rsidR="00F06784" w:rsidRDefault="00F06784" w:rsidP="00F06784">
                          <w:pPr>
                            <w:spacing w:before="240"/>
                            <w:ind w:left="720"/>
                            <w:jc w:val="right"/>
                            <w:rPr>
                              <w:color w:val="FFFFFF" w:themeColor="background1"/>
                            </w:rPr>
                          </w:pPr>
                        </w:p>
                        <w:p w14:paraId="79312336" w14:textId="77777777" w:rsidR="0057588E" w:rsidRDefault="0057588E">
                          <w:pPr>
                            <w:spacing w:before="240"/>
                            <w:ind w:left="1008"/>
                            <w:jc w:val="right"/>
                            <w:rPr>
                              <w:color w:val="FFFFFF" w:themeColor="background1"/>
                            </w:rPr>
                          </w:pP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35C77D60" wp14:editId="4121941B">
                    <wp:simplePos x="0" y="0"/>
                    <mc:AlternateContent>
                      <mc:Choice Requires="wp14">
                        <wp:positionH relativeFrom="page">
                          <wp14:pctPosHOffset>73000</wp14:pctPosHOffset>
                        </wp:positionH>
                      </mc:Choice>
                      <mc:Fallback>
                        <wp:positionH relativeFrom="page">
                          <wp:posOffset>5516245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b/>
                                    <w:color w:val="FFFFFF" w:themeColor="background1"/>
                                  </w:rPr>
                                  <w:alias w:val="Sous-titre"/>
                                  <w:id w:val="963080706"/>
                                  <w:dataBinding w:prefixMappings="xmlns:ns0='http://schemas.openxmlformats.org/package/2006/metadata/core-properties' xmlns:ns1='http://purl.org/dc/elements/1.1/'" w:xpath="/ns0:coreProperties[1]/ns1:subject[1]" w:storeItemID="{6C3C8BC8-F283-45AE-878A-BAB7291924A1}"/>
                                  <w:text/>
                                </w:sdtPr>
                                <w:sdtEndPr/>
                                <w:sdtContent>
                                  <w:p w14:paraId="1B7DA490" w14:textId="5FFB8DC2" w:rsidR="0057588E" w:rsidRPr="0057588E" w:rsidRDefault="0057588E">
                                    <w:pPr>
                                      <w:pStyle w:val="Sous-titre"/>
                                      <w:rPr>
                                        <w:rFonts w:cstheme="minorBidi"/>
                                        <w:color w:val="FFFFFF" w:themeColor="background1"/>
                                      </w:rPr>
                                    </w:pPr>
                                    <w:r w:rsidRPr="0046446D">
                                      <w:rPr>
                                        <w:rFonts w:cstheme="minorBidi"/>
                                        <w:b/>
                                        <w:color w:val="FFFFFF" w:themeColor="background1"/>
                                      </w:rPr>
                                      <w:t xml:space="preserve">Présentée par :      Isabelle Proulx, éducatrice spécialisée et interprète orale </w:t>
                                    </w:r>
                                    <w:r w:rsidR="0046446D" w:rsidRPr="0046446D">
                                      <w:rPr>
                                        <w:rFonts w:cstheme="minorBidi"/>
                                        <w:b/>
                                        <w:color w:val="FFFFFF" w:themeColor="background1"/>
                                      </w:rPr>
                                      <w:t xml:space="preserve">ainsi que </w:t>
                                    </w:r>
                                    <w:r w:rsidRPr="0046446D">
                                      <w:rPr>
                                        <w:rFonts w:cstheme="minorBidi"/>
                                        <w:b/>
                                        <w:color w:val="FFFFFF" w:themeColor="background1"/>
                                      </w:rPr>
                                      <w:t>Caroline Mercier, orthophoniste</w:t>
                                    </w:r>
                                    <w:r w:rsidR="00F06784" w:rsidRPr="0046446D">
                                      <w:rPr>
                                        <w:rFonts w:cstheme="minorBidi"/>
                                        <w:b/>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35C77D60"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" fillcolor="#1f497d [3215]" stroked="f" strokeweight="2pt">
                    <v:textbox inset="14.4pt,,14.4pt">
                      <w:txbxContent>
                        <w:sdt>
                          <w:sdtPr>
                            <w:rPr>
                              <w:rFonts w:cstheme="minorBidi"/>
                              <w:b/>
                              <w:color w:val="FFFFFF" w:themeColor="background1"/>
                            </w:rPr>
                            <w:alias w:val="Sous-titre"/>
                            <w:id w:val="963080706"/>
                            <w:dataBinding w:prefixMappings="xmlns:ns0='http://schemas.openxmlformats.org/package/2006/metadata/core-properties' xmlns:ns1='http://purl.org/dc/elements/1.1/'" w:xpath="/ns0:coreProperties[1]/ns1:subject[1]" w:storeItemID="{6C3C8BC8-F283-45AE-878A-BAB7291924A1}"/>
                            <w:text/>
                          </w:sdtPr>
                          <w:sdtEndPr/>
                          <w:sdtContent>
                            <w:p w14:paraId="1B7DA490" w14:textId="5FFB8DC2" w:rsidR="0057588E" w:rsidRPr="0057588E" w:rsidRDefault="0057588E">
                              <w:pPr>
                                <w:pStyle w:val="Sous-titre"/>
                                <w:rPr>
                                  <w:rFonts w:cstheme="minorBidi"/>
                                  <w:color w:val="FFFFFF" w:themeColor="background1"/>
                                </w:rPr>
                              </w:pPr>
                              <w:r w:rsidRPr="0046446D">
                                <w:rPr>
                                  <w:rFonts w:cstheme="minorBidi"/>
                                  <w:b/>
                                  <w:color w:val="FFFFFF" w:themeColor="background1"/>
                                </w:rPr>
                                <w:t xml:space="preserve">Présentée par :      Isabelle Proulx, éducatrice spécialisée et interprète orale </w:t>
                              </w:r>
                              <w:r w:rsidR="0046446D" w:rsidRPr="0046446D">
                                <w:rPr>
                                  <w:rFonts w:cstheme="minorBidi"/>
                                  <w:b/>
                                  <w:color w:val="FFFFFF" w:themeColor="background1"/>
                                </w:rPr>
                                <w:t xml:space="preserve">ainsi que </w:t>
                              </w:r>
                              <w:r w:rsidRPr="0046446D">
                                <w:rPr>
                                  <w:rFonts w:cstheme="minorBidi"/>
                                  <w:b/>
                                  <w:color w:val="FFFFFF" w:themeColor="background1"/>
                                </w:rPr>
                                <w:t>Caroline Mercier, orthophoniste</w:t>
                              </w:r>
                              <w:r w:rsidR="00F06784" w:rsidRPr="0046446D">
                                <w:rPr>
                                  <w:rFonts w:cstheme="minorBidi"/>
                                  <w:b/>
                                  <w:color w:val="FFFFFF" w:themeColor="background1"/>
                                </w:rPr>
                                <w:t xml:space="preserve"> </w:t>
                              </w:r>
                            </w:p>
                          </w:sdtContent>
                        </w:sdt>
                      </w:txbxContent>
                    </v:textbox>
                    <w10:wrap anchorx="page" anchory="page"/>
                  </v:rect>
                </w:pict>
              </mc:Fallback>
            </mc:AlternateContent>
          </w:r>
        </w:p>
        <w:p w14:paraId="322090E6" w14:textId="77777777" w:rsidR="0057588E" w:rsidRDefault="0057588E"/>
        <w:p w14:paraId="266390B0" w14:textId="77777777" w:rsidR="0057588E" w:rsidRDefault="0057588E">
          <w:pPr>
            <w:rPr>
              <w:rFonts w:ascii="Cambria" w:hAnsi="Cambria" w:cs="Cambria"/>
              <w:color w:val="999DA6"/>
            </w:rPr>
          </w:pPr>
          <w:r>
            <w:rPr>
              <w:rFonts w:ascii="Cambria" w:hAnsi="Cambria" w:cs="Cambria"/>
              <w:color w:val="999DA6"/>
            </w:rPr>
            <w:br w:type="page"/>
          </w:r>
        </w:p>
      </w:sdtContent>
    </w:sdt>
    <w:p w14:paraId="54B26E34" w14:textId="77777777" w:rsidR="00672A18" w:rsidRDefault="00672A18"/>
    <w:p w14:paraId="5999529D" w14:textId="77777777" w:rsidR="00D913F9" w:rsidRDefault="00D913F9" w:rsidP="00B931F0">
      <w:pPr>
        <w:tabs>
          <w:tab w:val="left" w:pos="1544"/>
          <w:tab w:val="right" w:leader="dot" w:pos="8547"/>
        </w:tabs>
        <w:spacing w:before="144"/>
        <w:ind w:left="1134" w:right="1134" w:hanging="72"/>
        <w:rPr>
          <w:rFonts w:ascii="Century Gothic" w:hAnsi="Century Gothic"/>
          <w:b/>
          <w:color w:val="C00000"/>
        </w:rPr>
      </w:pPr>
    </w:p>
    <w:p w14:paraId="6D624D6B" w14:textId="27008274" w:rsidR="00B931F0" w:rsidRPr="00253BD5" w:rsidRDefault="00B931F0" w:rsidP="00B931F0">
      <w:pPr>
        <w:tabs>
          <w:tab w:val="left" w:pos="1544"/>
          <w:tab w:val="right" w:leader="dot" w:pos="8547"/>
        </w:tabs>
        <w:spacing w:before="144"/>
        <w:ind w:left="1134" w:right="1134" w:hanging="72"/>
        <w:rPr>
          <w:rFonts w:ascii="Century Gothic" w:hAnsi="Century Gothic"/>
          <w:b/>
          <w:color w:val="C00000"/>
        </w:rPr>
      </w:pPr>
      <w:r w:rsidRPr="00253BD5">
        <w:rPr>
          <w:rFonts w:ascii="Century Gothic" w:hAnsi="Century Gothic"/>
          <w:b/>
          <w:color w:val="C00000"/>
        </w:rPr>
        <w:t>PLAN DE COURS</w:t>
      </w:r>
    </w:p>
    <w:p w14:paraId="6F40E96B" w14:textId="77777777" w:rsidR="00B931F0" w:rsidRPr="00C0350C" w:rsidRDefault="00B931F0" w:rsidP="00B931F0">
      <w:pPr>
        <w:tabs>
          <w:tab w:val="left" w:pos="1544"/>
          <w:tab w:val="right" w:leader="dot" w:pos="8547"/>
        </w:tabs>
        <w:spacing w:before="144"/>
        <w:ind w:left="1134" w:right="1134" w:hanging="72"/>
        <w:rPr>
          <w:rFonts w:ascii="Century Gothic" w:hAnsi="Century Gothic"/>
          <w:b/>
          <w:color w:val="000000"/>
        </w:rPr>
      </w:pPr>
      <w:r w:rsidRPr="00C0350C">
        <w:rPr>
          <w:rFonts w:ascii="Century Gothic" w:hAnsi="Century Gothic"/>
          <w:b/>
          <w:color w:val="000000"/>
        </w:rPr>
        <w:t>DESCRIPTION DU PROGRAMME</w:t>
      </w:r>
      <w:r>
        <w:rPr>
          <w:rFonts w:ascii="Century Gothic" w:hAnsi="Century Gothic"/>
          <w:b/>
          <w:color w:val="000000"/>
        </w:rPr>
        <w:t xml:space="preserve"> DE FORMATION</w:t>
      </w:r>
    </w:p>
    <w:p w14:paraId="2847AF46" w14:textId="1D80E75E" w:rsidR="00B931F0" w:rsidRDefault="00B931F0" w:rsidP="00B931F0">
      <w:pPr>
        <w:tabs>
          <w:tab w:val="left" w:pos="1544"/>
          <w:tab w:val="right" w:leader="dot" w:pos="8547"/>
        </w:tabs>
        <w:spacing w:before="144"/>
        <w:ind w:left="1134" w:right="1134"/>
        <w:rPr>
          <w:rFonts w:ascii="Century Gothic" w:hAnsi="Century Gothic"/>
          <w:color w:val="000000"/>
          <w:spacing w:val="-10"/>
          <w:sz w:val="22"/>
          <w:szCs w:val="22"/>
        </w:rPr>
      </w:pPr>
      <w:r w:rsidRPr="00C0350C">
        <w:rPr>
          <w:rFonts w:ascii="Century Gothic" w:hAnsi="Century Gothic"/>
          <w:color w:val="000000"/>
          <w:spacing w:val="-10"/>
          <w:sz w:val="22"/>
          <w:szCs w:val="22"/>
        </w:rPr>
        <w:t>Formation d’interprètes œuvrant auprès de l'enfant scolarisé, de l'adulte et de la personne âgée présentant une incapacité auditive et fonctionnement principalement en mode or</w:t>
      </w:r>
      <w:r w:rsidR="00A85165">
        <w:rPr>
          <w:rFonts w:ascii="Century Gothic" w:hAnsi="Century Gothic"/>
          <w:color w:val="000000"/>
          <w:spacing w:val="-10"/>
          <w:sz w:val="22"/>
          <w:szCs w:val="22"/>
        </w:rPr>
        <w:t>al</w:t>
      </w:r>
      <w:r w:rsidRPr="00C0350C">
        <w:rPr>
          <w:rFonts w:ascii="Century Gothic" w:hAnsi="Century Gothic"/>
          <w:color w:val="000000"/>
          <w:spacing w:val="-10"/>
          <w:sz w:val="22"/>
          <w:szCs w:val="22"/>
        </w:rPr>
        <w:t xml:space="preserve"> (incluant la LPC).</w:t>
      </w:r>
    </w:p>
    <w:p w14:paraId="611BDE94" w14:textId="77777777" w:rsidR="00B931F0" w:rsidRDefault="00B931F0" w:rsidP="00B931F0">
      <w:pPr>
        <w:pStyle w:val="En-tte"/>
        <w:spacing w:before="120"/>
        <w:ind w:left="1134" w:right="1134"/>
        <w:jc w:val="both"/>
        <w:rPr>
          <w:rFonts w:ascii="Calibri" w:hAnsi="Calibri"/>
          <w:sz w:val="22"/>
          <w:szCs w:val="22"/>
        </w:rPr>
      </w:pPr>
      <w:r w:rsidRPr="00C0350C">
        <w:rPr>
          <w:rFonts w:ascii="Calibri" w:hAnsi="Calibri"/>
          <w:b/>
          <w:sz w:val="28"/>
          <w:szCs w:val="28"/>
        </w:rPr>
        <w:t>Objectifs du programme</w:t>
      </w:r>
      <w:r>
        <w:rPr>
          <w:rFonts w:ascii="Calibri" w:hAnsi="Calibri"/>
          <w:sz w:val="22"/>
          <w:szCs w:val="22"/>
        </w:rPr>
        <w:t> :</w:t>
      </w:r>
    </w:p>
    <w:p w14:paraId="0536BEEB" w14:textId="77777777" w:rsidR="00B931F0" w:rsidRPr="00C0350C" w:rsidRDefault="00B931F0" w:rsidP="00B931F0">
      <w:pPr>
        <w:pStyle w:val="En-tte"/>
        <w:numPr>
          <w:ilvl w:val="0"/>
          <w:numId w:val="12"/>
        </w:numPr>
        <w:spacing w:before="120"/>
        <w:ind w:left="1494" w:right="1134"/>
        <w:jc w:val="both"/>
        <w:rPr>
          <w:rFonts w:ascii="Century Gothic" w:hAnsi="Century Gothic"/>
          <w:color w:val="555555"/>
          <w:sz w:val="22"/>
          <w:szCs w:val="22"/>
        </w:rPr>
      </w:pPr>
      <w:r w:rsidRPr="00C0350C">
        <w:rPr>
          <w:rFonts w:ascii="Century Gothic" w:hAnsi="Century Gothic"/>
          <w:color w:val="555555"/>
          <w:sz w:val="22"/>
          <w:szCs w:val="22"/>
        </w:rPr>
        <w:t xml:space="preserve">Acquérir des connaissances et des habiletés impliquées dans la pratique de l’interprétation orale.  </w:t>
      </w:r>
    </w:p>
    <w:p w14:paraId="2046E71C" w14:textId="77777777" w:rsidR="00B931F0" w:rsidRPr="008638A7" w:rsidRDefault="00B931F0" w:rsidP="00B931F0">
      <w:pPr>
        <w:pStyle w:val="En-tte"/>
        <w:numPr>
          <w:ilvl w:val="0"/>
          <w:numId w:val="12"/>
        </w:numPr>
        <w:spacing w:before="120"/>
        <w:ind w:left="1494" w:right="1134"/>
        <w:jc w:val="both"/>
        <w:rPr>
          <w:rFonts w:ascii="Century Gothic" w:hAnsi="Century Gothic"/>
          <w:color w:val="555555"/>
          <w:sz w:val="22"/>
          <w:szCs w:val="22"/>
        </w:rPr>
      </w:pPr>
      <w:r w:rsidRPr="00C0350C">
        <w:rPr>
          <w:rFonts w:ascii="Century Gothic" w:hAnsi="Century Gothic"/>
          <w:color w:val="555555"/>
          <w:sz w:val="22"/>
          <w:szCs w:val="22"/>
        </w:rPr>
        <w:t xml:space="preserve">Développer </w:t>
      </w:r>
      <w:r>
        <w:rPr>
          <w:rFonts w:ascii="Century Gothic" w:hAnsi="Century Gothic"/>
          <w:color w:val="555555"/>
          <w:sz w:val="22"/>
          <w:szCs w:val="22"/>
        </w:rPr>
        <w:t>l’</w:t>
      </w:r>
      <w:r w:rsidRPr="00C0350C">
        <w:rPr>
          <w:rFonts w:ascii="Century Gothic" w:hAnsi="Century Gothic"/>
          <w:color w:val="555555"/>
          <w:sz w:val="22"/>
          <w:szCs w:val="22"/>
        </w:rPr>
        <w:t xml:space="preserve"> attitude professionnelle nécessaire à l'interprétation orale de manière à pouvoir s'adapter aux besoins particuliers des enfants et des adultes, selon leur âge et leur réalité linguistique ;  </w:t>
      </w:r>
    </w:p>
    <w:p w14:paraId="5B1CD751" w14:textId="77777777" w:rsidR="00B931F0" w:rsidRPr="00B931F0" w:rsidRDefault="00B931F0" w:rsidP="00B931F0">
      <w:pPr>
        <w:pStyle w:val="En-tte"/>
        <w:spacing w:before="120"/>
        <w:ind w:left="1134" w:right="1134"/>
        <w:jc w:val="both"/>
        <w:rPr>
          <w:rFonts w:ascii="Century Gothic" w:hAnsi="Century Gothic"/>
          <w:b/>
          <w:bCs/>
          <w:color w:val="555555"/>
          <w:sz w:val="22"/>
          <w:szCs w:val="22"/>
        </w:rPr>
      </w:pPr>
      <w:r w:rsidRPr="00B931F0">
        <w:rPr>
          <w:rFonts w:ascii="Century Gothic" w:hAnsi="Century Gothic"/>
          <w:b/>
          <w:bCs/>
          <w:color w:val="555555"/>
          <w:sz w:val="22"/>
          <w:szCs w:val="22"/>
        </w:rPr>
        <w:t>A la fin du cours, l’étudiant devrait être en mesure de :</w:t>
      </w:r>
    </w:p>
    <w:p w14:paraId="7C7D1677" w14:textId="77777777" w:rsidR="00B931F0" w:rsidRPr="008638A7" w:rsidRDefault="00B931F0" w:rsidP="00B931F0">
      <w:pPr>
        <w:pStyle w:val="En-tte"/>
        <w:numPr>
          <w:ilvl w:val="0"/>
          <w:numId w:val="10"/>
        </w:numPr>
        <w:tabs>
          <w:tab w:val="clear" w:pos="4536"/>
          <w:tab w:val="clear" w:pos="9072"/>
          <w:tab w:val="center" w:pos="4153"/>
          <w:tab w:val="right" w:pos="8306"/>
        </w:tabs>
        <w:spacing w:before="120" w:after="120" w:line="264" w:lineRule="auto"/>
        <w:ind w:left="1134" w:right="1134"/>
        <w:jc w:val="both"/>
        <w:rPr>
          <w:rFonts w:ascii="Century Gothic" w:hAnsi="Century Gothic"/>
          <w:color w:val="555555"/>
          <w:sz w:val="22"/>
          <w:szCs w:val="22"/>
        </w:rPr>
      </w:pPr>
      <w:r>
        <w:rPr>
          <w:rFonts w:ascii="Century Gothic" w:hAnsi="Century Gothic"/>
          <w:color w:val="555555"/>
          <w:sz w:val="22"/>
          <w:szCs w:val="22"/>
        </w:rPr>
        <w:t>D’expliquer les différences linguistiques et culturelles de la clientèle en déficience auditive.</w:t>
      </w:r>
    </w:p>
    <w:p w14:paraId="65D3BD7A" w14:textId="77777777" w:rsidR="00B931F0" w:rsidRPr="00C0350C" w:rsidRDefault="00B931F0" w:rsidP="00B931F0">
      <w:pPr>
        <w:pStyle w:val="En-tte"/>
        <w:numPr>
          <w:ilvl w:val="0"/>
          <w:numId w:val="1"/>
        </w:numPr>
        <w:spacing w:before="120" w:after="120" w:line="264" w:lineRule="auto"/>
        <w:ind w:left="1134" w:right="1134"/>
        <w:jc w:val="both"/>
        <w:rPr>
          <w:rFonts w:ascii="Century Gothic" w:hAnsi="Century Gothic"/>
          <w:color w:val="555555"/>
          <w:sz w:val="22"/>
          <w:szCs w:val="22"/>
        </w:rPr>
      </w:pPr>
      <w:r w:rsidRPr="00C0350C">
        <w:rPr>
          <w:rFonts w:ascii="Century Gothic" w:hAnsi="Century Gothic"/>
          <w:color w:val="555555"/>
          <w:sz w:val="22"/>
          <w:szCs w:val="22"/>
        </w:rPr>
        <w:t>Maîtriser les notions théoriques nécessaires pour analyser et transformer un message verbal de manière à le rendre accessible visuellement à une personne qui utilise la lecture labiale.</w:t>
      </w:r>
    </w:p>
    <w:p w14:paraId="0718E10B" w14:textId="77777777" w:rsidR="00B931F0" w:rsidRPr="00C0350C" w:rsidRDefault="00B931F0" w:rsidP="00B931F0">
      <w:pPr>
        <w:pStyle w:val="En-tte"/>
        <w:numPr>
          <w:ilvl w:val="0"/>
          <w:numId w:val="2"/>
        </w:numPr>
        <w:spacing w:before="120" w:after="120" w:line="264" w:lineRule="auto"/>
        <w:ind w:left="1134" w:right="1134"/>
        <w:jc w:val="both"/>
        <w:rPr>
          <w:rFonts w:ascii="Century Gothic" w:hAnsi="Century Gothic"/>
          <w:color w:val="555555"/>
          <w:sz w:val="22"/>
          <w:szCs w:val="22"/>
        </w:rPr>
      </w:pPr>
      <w:r w:rsidRPr="00C0350C">
        <w:rPr>
          <w:rFonts w:ascii="Century Gothic" w:hAnsi="Century Gothic"/>
          <w:color w:val="555555"/>
          <w:sz w:val="22"/>
          <w:szCs w:val="22"/>
        </w:rPr>
        <w:t>Manipuler des aides auditives et techniques (ex : système FM, implant cochléaire , aides auditives etc..) </w:t>
      </w:r>
      <w:r>
        <w:rPr>
          <w:rFonts w:ascii="Century Gothic" w:hAnsi="Century Gothic"/>
          <w:color w:val="555555"/>
          <w:sz w:val="22"/>
          <w:szCs w:val="22"/>
        </w:rPr>
        <w:t>et suivre</w:t>
      </w:r>
      <w:r w:rsidRPr="00C0350C">
        <w:rPr>
          <w:rFonts w:ascii="Century Gothic" w:hAnsi="Century Gothic"/>
          <w:color w:val="555555"/>
          <w:sz w:val="22"/>
          <w:szCs w:val="22"/>
        </w:rPr>
        <w:t xml:space="preserve"> les recommandations des audiologistes ;  </w:t>
      </w:r>
    </w:p>
    <w:p w14:paraId="607E0FCD" w14:textId="7538D00C" w:rsidR="00B931F0" w:rsidRPr="00C0350C" w:rsidRDefault="00B931F0" w:rsidP="00B931F0">
      <w:pPr>
        <w:pStyle w:val="En-tte"/>
        <w:numPr>
          <w:ilvl w:val="0"/>
          <w:numId w:val="3"/>
        </w:numPr>
        <w:spacing w:before="120" w:after="120" w:line="264" w:lineRule="auto"/>
        <w:ind w:left="1134" w:right="1134"/>
        <w:jc w:val="both"/>
        <w:rPr>
          <w:rFonts w:ascii="Century Gothic" w:hAnsi="Century Gothic"/>
          <w:color w:val="555555"/>
          <w:sz w:val="22"/>
          <w:szCs w:val="22"/>
        </w:rPr>
      </w:pPr>
      <w:r w:rsidRPr="00C0350C">
        <w:rPr>
          <w:rFonts w:ascii="Century Gothic" w:hAnsi="Century Gothic"/>
          <w:color w:val="555555"/>
          <w:sz w:val="22"/>
          <w:szCs w:val="22"/>
        </w:rPr>
        <w:t>Observer correctement les modes de communication des élèves Sourds et malentendant</w:t>
      </w:r>
      <w:r w:rsidR="00A85165">
        <w:rPr>
          <w:rFonts w:ascii="Century Gothic" w:hAnsi="Century Gothic"/>
          <w:color w:val="555555"/>
          <w:sz w:val="22"/>
          <w:szCs w:val="22"/>
        </w:rPr>
        <w:t>s</w:t>
      </w:r>
      <w:r w:rsidRPr="00C0350C">
        <w:rPr>
          <w:rFonts w:ascii="Century Gothic" w:hAnsi="Century Gothic"/>
          <w:color w:val="555555"/>
          <w:sz w:val="22"/>
          <w:szCs w:val="22"/>
        </w:rPr>
        <w:t xml:space="preserve"> et adapter sa pratique en fonction des besoins et de la réalité du milieu ;</w:t>
      </w:r>
    </w:p>
    <w:p w14:paraId="5F311D23" w14:textId="77777777" w:rsidR="00B931F0" w:rsidRPr="00C0350C" w:rsidRDefault="00B931F0" w:rsidP="00B931F0">
      <w:pPr>
        <w:pStyle w:val="En-tte"/>
        <w:numPr>
          <w:ilvl w:val="0"/>
          <w:numId w:val="4"/>
        </w:numPr>
        <w:spacing w:before="120" w:after="120" w:line="264" w:lineRule="auto"/>
        <w:ind w:left="1134" w:right="1134"/>
        <w:jc w:val="both"/>
        <w:rPr>
          <w:rFonts w:ascii="Century Gothic" w:hAnsi="Century Gothic"/>
          <w:color w:val="555555"/>
          <w:sz w:val="22"/>
          <w:szCs w:val="22"/>
        </w:rPr>
      </w:pPr>
      <w:r w:rsidRPr="00C0350C">
        <w:rPr>
          <w:rFonts w:ascii="Century Gothic" w:hAnsi="Century Gothic"/>
          <w:color w:val="555555"/>
          <w:sz w:val="22"/>
          <w:szCs w:val="22"/>
        </w:rPr>
        <w:t>Savoir préparer son interprétation en fonction du programme et du plan d’intervention de l’élève (contenu, objectif, matériel utilisé) ;</w:t>
      </w:r>
    </w:p>
    <w:p w14:paraId="7A37B69B" w14:textId="77777777" w:rsidR="00B931F0" w:rsidRDefault="00B931F0" w:rsidP="00B931F0">
      <w:pPr>
        <w:pStyle w:val="En-tte"/>
        <w:numPr>
          <w:ilvl w:val="0"/>
          <w:numId w:val="5"/>
        </w:numPr>
        <w:spacing w:before="120" w:after="120" w:line="264" w:lineRule="auto"/>
        <w:ind w:left="1134" w:right="1134"/>
        <w:jc w:val="both"/>
        <w:rPr>
          <w:rFonts w:ascii="Century Gothic" w:hAnsi="Century Gothic"/>
          <w:color w:val="555555"/>
          <w:sz w:val="22"/>
          <w:szCs w:val="22"/>
        </w:rPr>
      </w:pPr>
      <w:r w:rsidRPr="00C0350C">
        <w:rPr>
          <w:rFonts w:ascii="Century Gothic" w:hAnsi="Century Gothic"/>
          <w:color w:val="555555"/>
          <w:sz w:val="22"/>
          <w:szCs w:val="22"/>
        </w:rPr>
        <w:t>Connaître les différentes réalités des élèves Sourds ou malentendants en terme d’acquisition et de trouble du langage et ajuster son rôle en tant qu’interprète ;</w:t>
      </w:r>
    </w:p>
    <w:p w14:paraId="466551EB" w14:textId="77777777" w:rsidR="00B931F0" w:rsidRDefault="00B931F0" w:rsidP="00B931F0">
      <w:pPr>
        <w:pStyle w:val="Paragraphedeliste"/>
        <w:numPr>
          <w:ilvl w:val="0"/>
          <w:numId w:val="5"/>
        </w:numPr>
        <w:autoSpaceDE w:val="0"/>
        <w:autoSpaceDN w:val="0"/>
        <w:adjustRightInd w:val="0"/>
        <w:ind w:left="1134" w:right="1134"/>
        <w:rPr>
          <w:rFonts w:ascii="Century Gothic" w:hAnsi="Century Gothic" w:cs="_']ˇ"/>
          <w:sz w:val="22"/>
          <w:szCs w:val="22"/>
          <w:lang w:val="fr-CA"/>
        </w:rPr>
      </w:pPr>
      <w:r w:rsidRPr="003310E9">
        <w:rPr>
          <w:rFonts w:ascii="Century Gothic" w:hAnsi="Century Gothic" w:cs="_']ˇ"/>
          <w:sz w:val="22"/>
          <w:szCs w:val="22"/>
          <w:lang w:val="fr-CA"/>
        </w:rPr>
        <w:t>Connaître le rôle et les responsabilités de l’interprète, plus spécifiquement en milieu scolaire et selon les besoins identifiés chez le client.</w:t>
      </w:r>
    </w:p>
    <w:p w14:paraId="380476B8" w14:textId="77777777" w:rsidR="00B931F0" w:rsidRPr="00622C63" w:rsidRDefault="00B931F0" w:rsidP="00B931F0">
      <w:pPr>
        <w:autoSpaceDE w:val="0"/>
        <w:autoSpaceDN w:val="0"/>
        <w:adjustRightInd w:val="0"/>
        <w:ind w:left="1134" w:right="1134"/>
        <w:rPr>
          <w:rFonts w:ascii="Century Gothic" w:hAnsi="Century Gothic" w:cs="_']ˇ"/>
          <w:sz w:val="22"/>
          <w:szCs w:val="22"/>
          <w:lang w:val="fr-CA"/>
        </w:rPr>
      </w:pPr>
    </w:p>
    <w:p w14:paraId="47522635" w14:textId="29832E24" w:rsidR="00B931F0" w:rsidRPr="00B931F0" w:rsidRDefault="00B931F0" w:rsidP="00B931F0">
      <w:pPr>
        <w:pStyle w:val="Paragraphedeliste"/>
        <w:numPr>
          <w:ilvl w:val="0"/>
          <w:numId w:val="5"/>
        </w:numPr>
        <w:autoSpaceDE w:val="0"/>
        <w:autoSpaceDN w:val="0"/>
        <w:adjustRightInd w:val="0"/>
        <w:ind w:left="1134" w:right="1134"/>
        <w:rPr>
          <w:rFonts w:ascii="Century Gothic" w:hAnsi="Century Gothic" w:cs="_']ˇ"/>
          <w:sz w:val="22"/>
          <w:szCs w:val="22"/>
          <w:lang w:val="fr-CA"/>
        </w:rPr>
      </w:pPr>
      <w:r w:rsidRPr="00622C63">
        <w:rPr>
          <w:rFonts w:ascii="Century Gothic" w:hAnsi="Century Gothic" w:cs="_']ˇ"/>
          <w:sz w:val="22"/>
          <w:szCs w:val="22"/>
          <w:lang w:val="fr-CA"/>
        </w:rPr>
        <w:t xml:space="preserve">Connaître les étapes de préparation nécessaire à la tâche d’interprétation et les outils de travail de l’interprète </w:t>
      </w:r>
      <w:proofErr w:type="spellStart"/>
      <w:r w:rsidRPr="00622C63">
        <w:rPr>
          <w:rFonts w:ascii="Century Gothic" w:hAnsi="Century Gothic" w:cs="_']ˇ"/>
          <w:sz w:val="22"/>
          <w:szCs w:val="22"/>
          <w:lang w:val="fr-CA"/>
        </w:rPr>
        <w:t>oraliste</w:t>
      </w:r>
      <w:proofErr w:type="spellEnd"/>
      <w:r w:rsidRPr="00622C63">
        <w:rPr>
          <w:rFonts w:ascii="Century Gothic" w:hAnsi="Century Gothic" w:cs="_']ˇ"/>
          <w:sz w:val="22"/>
          <w:szCs w:val="22"/>
          <w:lang w:val="fr-CA"/>
        </w:rPr>
        <w:t>.</w:t>
      </w:r>
    </w:p>
    <w:p w14:paraId="05B2F1E3" w14:textId="77777777" w:rsidR="00B931F0" w:rsidRPr="00B931F0" w:rsidRDefault="00B931F0" w:rsidP="00B931F0">
      <w:pPr>
        <w:ind w:left="1134" w:right="1134"/>
        <w:rPr>
          <w:rFonts w:ascii="Century Gothic" w:hAnsi="Century Gothic" w:cs="_']ˇ"/>
          <w:sz w:val="22"/>
          <w:szCs w:val="22"/>
          <w:lang w:val="fr-CA"/>
        </w:rPr>
      </w:pPr>
    </w:p>
    <w:p w14:paraId="3CF6525A" w14:textId="77777777" w:rsidR="00B931F0" w:rsidRPr="00622C63" w:rsidRDefault="00B931F0" w:rsidP="00B931F0">
      <w:pPr>
        <w:pStyle w:val="Paragraphedeliste"/>
        <w:numPr>
          <w:ilvl w:val="0"/>
          <w:numId w:val="5"/>
        </w:numPr>
        <w:autoSpaceDE w:val="0"/>
        <w:autoSpaceDN w:val="0"/>
        <w:adjustRightInd w:val="0"/>
        <w:ind w:left="1134" w:right="1134"/>
        <w:rPr>
          <w:rFonts w:ascii="Century Gothic" w:hAnsi="Century Gothic" w:cs="_']ˇ"/>
          <w:sz w:val="22"/>
          <w:szCs w:val="22"/>
          <w:lang w:val="fr-CA"/>
        </w:rPr>
      </w:pPr>
      <w:r w:rsidRPr="00622C63">
        <w:rPr>
          <w:rFonts w:ascii="Century Gothic" w:hAnsi="Century Gothic" w:cs="_']ˇ"/>
          <w:sz w:val="22"/>
          <w:szCs w:val="22"/>
          <w:lang w:val="fr-CA"/>
        </w:rPr>
        <w:t>Reconnaître le moment où il est préférable de refuser un contrat en interprétation</w:t>
      </w:r>
      <w:r>
        <w:rPr>
          <w:rFonts w:ascii="Century Gothic" w:hAnsi="Century Gothic" w:cs="_']ˇ"/>
          <w:sz w:val="22"/>
          <w:szCs w:val="22"/>
          <w:lang w:val="fr-CA"/>
        </w:rPr>
        <w:t xml:space="preserve"> orale dans sa commission scolaire ou auprès d’une autre clientèle.</w:t>
      </w:r>
    </w:p>
    <w:p w14:paraId="50C22C13" w14:textId="77777777" w:rsidR="00B931F0" w:rsidRPr="00C0350C" w:rsidRDefault="00B931F0" w:rsidP="00B931F0">
      <w:pPr>
        <w:pStyle w:val="En-tte"/>
        <w:numPr>
          <w:ilvl w:val="0"/>
          <w:numId w:val="6"/>
        </w:numPr>
        <w:spacing w:before="120" w:after="120" w:line="264" w:lineRule="auto"/>
        <w:ind w:left="1134" w:right="1134"/>
        <w:jc w:val="both"/>
        <w:rPr>
          <w:rFonts w:ascii="Century Gothic" w:hAnsi="Century Gothic"/>
          <w:color w:val="555555"/>
          <w:sz w:val="22"/>
          <w:szCs w:val="22"/>
        </w:rPr>
      </w:pPr>
      <w:r w:rsidRPr="00C0350C">
        <w:rPr>
          <w:rFonts w:ascii="Century Gothic" w:hAnsi="Century Gothic"/>
          <w:color w:val="555555"/>
          <w:sz w:val="22"/>
          <w:szCs w:val="22"/>
        </w:rPr>
        <w:t>Comprendre le concept d’autodétermination de l’élève et en favoriser le développement par des stratégies spécifiques ;</w:t>
      </w:r>
    </w:p>
    <w:p w14:paraId="4421A586" w14:textId="77777777" w:rsidR="00B931F0" w:rsidRPr="00C0350C" w:rsidRDefault="00B931F0" w:rsidP="00B931F0">
      <w:pPr>
        <w:pStyle w:val="En-tte"/>
        <w:numPr>
          <w:ilvl w:val="0"/>
          <w:numId w:val="7"/>
        </w:numPr>
        <w:spacing w:before="120" w:after="120" w:line="264" w:lineRule="auto"/>
        <w:ind w:left="1134" w:right="1134"/>
        <w:jc w:val="both"/>
        <w:rPr>
          <w:rFonts w:ascii="Century Gothic" w:hAnsi="Century Gothic"/>
          <w:color w:val="555555"/>
          <w:sz w:val="22"/>
          <w:szCs w:val="22"/>
        </w:rPr>
      </w:pPr>
      <w:r w:rsidRPr="00C0350C">
        <w:rPr>
          <w:rFonts w:ascii="Century Gothic" w:hAnsi="Century Gothic"/>
          <w:color w:val="555555"/>
          <w:sz w:val="22"/>
          <w:szCs w:val="22"/>
        </w:rPr>
        <w:t>Contribuer avec les principaux intervenants (orthophonistes, orthopédagogues, enseignants) à l’élaboration d’un plan d’intervention en précisant le type de soutien à apporter à l’enfant ;</w:t>
      </w:r>
    </w:p>
    <w:p w14:paraId="59D7F09A" w14:textId="77777777" w:rsidR="00B931F0" w:rsidRPr="00C0350C" w:rsidRDefault="00B931F0" w:rsidP="00B931F0">
      <w:pPr>
        <w:pStyle w:val="En-tte"/>
        <w:numPr>
          <w:ilvl w:val="0"/>
          <w:numId w:val="7"/>
        </w:numPr>
        <w:spacing w:before="120" w:after="120" w:line="264" w:lineRule="auto"/>
        <w:ind w:left="1134" w:right="1134"/>
        <w:jc w:val="both"/>
        <w:rPr>
          <w:rFonts w:ascii="Century Gothic" w:hAnsi="Century Gothic"/>
          <w:color w:val="555555"/>
          <w:sz w:val="22"/>
          <w:szCs w:val="22"/>
        </w:rPr>
      </w:pPr>
      <w:r w:rsidRPr="00C0350C">
        <w:rPr>
          <w:rFonts w:ascii="Century Gothic" w:hAnsi="Century Gothic"/>
          <w:color w:val="555555"/>
          <w:sz w:val="22"/>
          <w:szCs w:val="22"/>
        </w:rPr>
        <w:t xml:space="preserve">Connaître les adaptations et modifications possibles au programme scolaire et ajuster son interprétation en conséquence.   </w:t>
      </w:r>
    </w:p>
    <w:p w14:paraId="4C362580" w14:textId="77777777" w:rsidR="00B931F0" w:rsidRPr="00C0350C" w:rsidRDefault="00B931F0" w:rsidP="00B931F0">
      <w:pPr>
        <w:pStyle w:val="En-tte"/>
        <w:numPr>
          <w:ilvl w:val="0"/>
          <w:numId w:val="7"/>
        </w:numPr>
        <w:spacing w:before="120" w:after="120" w:line="264" w:lineRule="auto"/>
        <w:ind w:left="1134" w:right="1134"/>
        <w:jc w:val="both"/>
        <w:rPr>
          <w:rFonts w:ascii="Century Gothic" w:hAnsi="Century Gothic"/>
          <w:color w:val="555555"/>
          <w:sz w:val="22"/>
          <w:szCs w:val="22"/>
        </w:rPr>
      </w:pPr>
      <w:r w:rsidRPr="00C0350C">
        <w:rPr>
          <w:rFonts w:ascii="Century Gothic" w:hAnsi="Century Gothic"/>
          <w:color w:val="555555"/>
          <w:sz w:val="22"/>
          <w:szCs w:val="22"/>
        </w:rPr>
        <w:t>Savoir adapter son interprétation dans différents contextes de classe ;</w:t>
      </w:r>
    </w:p>
    <w:p w14:paraId="54498C5F" w14:textId="551086A1" w:rsidR="00B931F0" w:rsidRPr="00C0350C" w:rsidRDefault="00B931F0" w:rsidP="00B931F0">
      <w:pPr>
        <w:pStyle w:val="En-tte"/>
        <w:numPr>
          <w:ilvl w:val="0"/>
          <w:numId w:val="7"/>
        </w:numPr>
        <w:spacing w:before="120" w:after="120" w:line="264" w:lineRule="auto"/>
        <w:ind w:left="1134" w:right="1134"/>
        <w:jc w:val="both"/>
        <w:rPr>
          <w:rFonts w:ascii="Century Gothic" w:hAnsi="Century Gothic"/>
          <w:color w:val="555555"/>
          <w:sz w:val="22"/>
          <w:szCs w:val="22"/>
        </w:rPr>
      </w:pPr>
      <w:r w:rsidRPr="00C0350C">
        <w:rPr>
          <w:rFonts w:ascii="Century Gothic" w:hAnsi="Century Gothic"/>
          <w:color w:val="555555"/>
          <w:sz w:val="22"/>
          <w:szCs w:val="22"/>
        </w:rPr>
        <w:t>Apprendre à coder en LPC</w:t>
      </w:r>
      <w:r>
        <w:rPr>
          <w:rFonts w:ascii="Century Gothic" w:hAnsi="Century Gothic"/>
          <w:color w:val="555555"/>
          <w:sz w:val="22"/>
          <w:szCs w:val="22"/>
        </w:rPr>
        <w:t xml:space="preserve">  </w:t>
      </w:r>
      <w:r w:rsidRPr="00C0350C">
        <w:rPr>
          <w:rFonts w:ascii="Century Gothic" w:hAnsi="Century Gothic"/>
          <w:color w:val="555555"/>
          <w:sz w:val="22"/>
          <w:szCs w:val="22"/>
        </w:rPr>
        <w:t>(lang</w:t>
      </w:r>
      <w:r>
        <w:rPr>
          <w:rFonts w:ascii="Century Gothic" w:hAnsi="Century Gothic"/>
          <w:color w:val="555555"/>
          <w:sz w:val="22"/>
          <w:szCs w:val="22"/>
        </w:rPr>
        <w:t>ue française</w:t>
      </w:r>
      <w:r w:rsidRPr="00C0350C">
        <w:rPr>
          <w:rFonts w:ascii="Century Gothic" w:hAnsi="Century Gothic"/>
          <w:color w:val="555555"/>
          <w:sz w:val="22"/>
          <w:szCs w:val="22"/>
        </w:rPr>
        <w:t xml:space="preserve"> parlé</w:t>
      </w:r>
      <w:r>
        <w:rPr>
          <w:rFonts w:ascii="Century Gothic" w:hAnsi="Century Gothic"/>
          <w:color w:val="555555"/>
          <w:sz w:val="22"/>
          <w:szCs w:val="22"/>
        </w:rPr>
        <w:t xml:space="preserve">e </w:t>
      </w:r>
      <w:r w:rsidRPr="00C0350C">
        <w:rPr>
          <w:rFonts w:ascii="Century Gothic" w:hAnsi="Century Gothic"/>
          <w:color w:val="555555"/>
          <w:sz w:val="22"/>
          <w:szCs w:val="22"/>
        </w:rPr>
        <w:t>complét</w:t>
      </w:r>
      <w:r>
        <w:rPr>
          <w:rFonts w:ascii="Century Gothic" w:hAnsi="Century Gothic"/>
          <w:color w:val="555555"/>
          <w:sz w:val="22"/>
          <w:szCs w:val="22"/>
        </w:rPr>
        <w:t>ée)</w:t>
      </w:r>
      <w:r w:rsidRPr="00C0350C">
        <w:rPr>
          <w:rFonts w:ascii="Century Gothic" w:hAnsi="Century Gothic"/>
          <w:color w:val="555555"/>
          <w:sz w:val="22"/>
          <w:szCs w:val="22"/>
        </w:rPr>
        <w:t xml:space="preserve"> des mots et de courtes phrases ;</w:t>
      </w:r>
    </w:p>
    <w:p w14:paraId="249AEF6E" w14:textId="77777777" w:rsidR="00B931F0" w:rsidRPr="00C0350C" w:rsidRDefault="00B931F0" w:rsidP="00B931F0">
      <w:pPr>
        <w:pStyle w:val="En-tte"/>
        <w:numPr>
          <w:ilvl w:val="0"/>
          <w:numId w:val="7"/>
        </w:numPr>
        <w:spacing w:before="120" w:after="120" w:line="264" w:lineRule="auto"/>
        <w:ind w:left="1134" w:right="1134"/>
        <w:jc w:val="both"/>
        <w:rPr>
          <w:rFonts w:ascii="Century Gothic" w:hAnsi="Century Gothic"/>
          <w:color w:val="555555"/>
          <w:sz w:val="22"/>
          <w:szCs w:val="22"/>
        </w:rPr>
      </w:pPr>
      <w:r w:rsidRPr="00C0350C">
        <w:rPr>
          <w:rFonts w:ascii="Century Gothic" w:hAnsi="Century Gothic"/>
          <w:color w:val="555555"/>
          <w:sz w:val="22"/>
          <w:szCs w:val="22"/>
        </w:rPr>
        <w:t>Savoir dans quel contexte utiliser le LPC en milieu scolaire;</w:t>
      </w:r>
    </w:p>
    <w:p w14:paraId="66E01D69" w14:textId="77777777" w:rsidR="00B931F0" w:rsidRDefault="00B931F0" w:rsidP="00B931F0">
      <w:pPr>
        <w:pStyle w:val="En-tte"/>
        <w:numPr>
          <w:ilvl w:val="0"/>
          <w:numId w:val="11"/>
        </w:numPr>
        <w:spacing w:before="120" w:after="120" w:line="264" w:lineRule="auto"/>
        <w:ind w:left="1134" w:right="1134"/>
        <w:jc w:val="both"/>
        <w:rPr>
          <w:rFonts w:ascii="Century Gothic" w:hAnsi="Century Gothic"/>
          <w:color w:val="555555"/>
          <w:sz w:val="22"/>
          <w:szCs w:val="22"/>
        </w:rPr>
      </w:pPr>
      <w:r w:rsidRPr="00C0350C">
        <w:rPr>
          <w:rFonts w:ascii="Century Gothic" w:hAnsi="Century Gothic"/>
          <w:color w:val="555555"/>
          <w:sz w:val="22"/>
          <w:szCs w:val="22"/>
        </w:rPr>
        <w:lastRenderedPageBreak/>
        <w:t>Maîtriser la technique de reformulation et connaître les conditions pour l’utiliser efficacement avec un enfant ou un adulte ;</w:t>
      </w:r>
    </w:p>
    <w:p w14:paraId="3ED525CD" w14:textId="77777777" w:rsidR="00B931F0" w:rsidRPr="00622C63" w:rsidRDefault="00B931F0" w:rsidP="00B931F0">
      <w:pPr>
        <w:pStyle w:val="Paragraphedeliste"/>
        <w:numPr>
          <w:ilvl w:val="0"/>
          <w:numId w:val="11"/>
        </w:numPr>
        <w:autoSpaceDE w:val="0"/>
        <w:autoSpaceDN w:val="0"/>
        <w:adjustRightInd w:val="0"/>
        <w:ind w:left="1134" w:right="1134"/>
        <w:rPr>
          <w:rFonts w:ascii="Century Gothic" w:hAnsi="Century Gothic" w:cs="_']ˇ"/>
          <w:sz w:val="22"/>
          <w:szCs w:val="22"/>
          <w:lang w:val="fr-CA"/>
        </w:rPr>
      </w:pPr>
      <w:r w:rsidRPr="00622C63">
        <w:rPr>
          <w:rFonts w:ascii="Century Gothic" w:hAnsi="Century Gothic" w:cs="_']ˇ"/>
          <w:sz w:val="22"/>
          <w:szCs w:val="22"/>
          <w:lang w:val="fr-CA"/>
        </w:rPr>
        <w:t>Planifier les étapes de préparation nécessaires à la tâche d’interprétation orale en</w:t>
      </w:r>
      <w:r>
        <w:rPr>
          <w:rFonts w:ascii="Century Gothic" w:hAnsi="Century Gothic" w:cs="_']ˇ"/>
          <w:sz w:val="22"/>
          <w:szCs w:val="22"/>
          <w:lang w:val="fr-CA"/>
        </w:rPr>
        <w:t xml:space="preserve"> </w:t>
      </w:r>
      <w:r w:rsidRPr="00622C63">
        <w:rPr>
          <w:rFonts w:ascii="Century Gothic" w:hAnsi="Century Gothic" w:cs="_']ˇ"/>
          <w:sz w:val="22"/>
          <w:szCs w:val="22"/>
          <w:lang w:val="fr-CA"/>
        </w:rPr>
        <w:t>vue d’une situation d’interprétation et d’un client</w:t>
      </w:r>
    </w:p>
    <w:p w14:paraId="12180F74" w14:textId="77777777" w:rsidR="00B931F0" w:rsidRPr="00C0350C" w:rsidRDefault="00B931F0" w:rsidP="00B931F0">
      <w:pPr>
        <w:pStyle w:val="En-tte"/>
        <w:numPr>
          <w:ilvl w:val="0"/>
          <w:numId w:val="7"/>
        </w:numPr>
        <w:spacing w:before="120" w:after="120" w:line="264" w:lineRule="auto"/>
        <w:ind w:left="1134" w:right="1134"/>
        <w:jc w:val="both"/>
        <w:rPr>
          <w:rFonts w:ascii="Century Gothic" w:hAnsi="Century Gothic"/>
          <w:color w:val="555555"/>
          <w:sz w:val="22"/>
          <w:szCs w:val="22"/>
        </w:rPr>
      </w:pPr>
      <w:r w:rsidRPr="00C0350C">
        <w:rPr>
          <w:rFonts w:ascii="Century Gothic" w:hAnsi="Century Gothic"/>
          <w:color w:val="555555"/>
          <w:sz w:val="22"/>
          <w:szCs w:val="22"/>
        </w:rPr>
        <w:t>Connaître les besoins reliés à la personne adulte malentendante ;</w:t>
      </w:r>
    </w:p>
    <w:p w14:paraId="401590C9" w14:textId="77777777" w:rsidR="00B931F0" w:rsidRDefault="00B931F0" w:rsidP="00B931F0">
      <w:pPr>
        <w:pStyle w:val="En-tte"/>
        <w:numPr>
          <w:ilvl w:val="0"/>
          <w:numId w:val="7"/>
        </w:numPr>
        <w:spacing w:before="120" w:after="120" w:line="264" w:lineRule="auto"/>
        <w:ind w:left="1134" w:right="1134"/>
        <w:jc w:val="both"/>
        <w:rPr>
          <w:rFonts w:ascii="Century Gothic" w:hAnsi="Century Gothic"/>
          <w:color w:val="555555"/>
          <w:sz w:val="22"/>
          <w:szCs w:val="22"/>
        </w:rPr>
      </w:pPr>
      <w:r w:rsidRPr="00C0350C">
        <w:rPr>
          <w:rFonts w:ascii="Century Gothic" w:hAnsi="Century Gothic"/>
          <w:color w:val="555555"/>
          <w:sz w:val="22"/>
          <w:szCs w:val="22"/>
        </w:rPr>
        <w:t xml:space="preserve">Ajuster les techniques d’interprétation en fonction des habitudes de vie de l’adulte.  </w:t>
      </w:r>
    </w:p>
    <w:p w14:paraId="166038FA" w14:textId="739FB91A" w:rsidR="00B931F0" w:rsidRPr="003310E9" w:rsidRDefault="00B931F0" w:rsidP="00B931F0">
      <w:pPr>
        <w:pStyle w:val="En-tte"/>
        <w:numPr>
          <w:ilvl w:val="0"/>
          <w:numId w:val="7"/>
        </w:numPr>
        <w:tabs>
          <w:tab w:val="center" w:pos="4153"/>
          <w:tab w:val="right" w:pos="8306"/>
        </w:tabs>
        <w:spacing w:before="120" w:after="120" w:line="264" w:lineRule="auto"/>
        <w:ind w:left="1134" w:right="1134"/>
        <w:jc w:val="both"/>
        <w:rPr>
          <w:rFonts w:ascii="Century Gothic" w:hAnsi="Century Gothic"/>
          <w:color w:val="555555"/>
          <w:sz w:val="22"/>
          <w:szCs w:val="22"/>
        </w:rPr>
      </w:pPr>
      <w:r w:rsidRPr="003310E9">
        <w:rPr>
          <w:rFonts w:ascii="Century Gothic" w:hAnsi="Century Gothic"/>
          <w:color w:val="555555"/>
          <w:sz w:val="22"/>
          <w:szCs w:val="22"/>
        </w:rPr>
        <w:t>Identifier les partenaires gouvernementaux et privés (établissements</w:t>
      </w:r>
      <w:r w:rsidR="00A85165">
        <w:rPr>
          <w:rFonts w:ascii="Century Gothic" w:hAnsi="Century Gothic"/>
          <w:color w:val="555555"/>
          <w:sz w:val="22"/>
          <w:szCs w:val="22"/>
        </w:rPr>
        <w:t>,</w:t>
      </w:r>
      <w:r w:rsidRPr="003310E9">
        <w:rPr>
          <w:rFonts w:ascii="Century Gothic" w:hAnsi="Century Gothic"/>
          <w:color w:val="555555"/>
          <w:sz w:val="22"/>
          <w:szCs w:val="22"/>
        </w:rPr>
        <w:t xml:space="preserve"> intervenants</w:t>
      </w:r>
      <w:r>
        <w:rPr>
          <w:rFonts w:ascii="Century Gothic" w:hAnsi="Century Gothic"/>
          <w:color w:val="555555"/>
          <w:sz w:val="22"/>
          <w:szCs w:val="22"/>
        </w:rPr>
        <w:t xml:space="preserve"> et </w:t>
      </w:r>
      <w:r w:rsidRPr="003310E9">
        <w:rPr>
          <w:rFonts w:ascii="Century Gothic" w:hAnsi="Century Gothic"/>
          <w:color w:val="555555"/>
          <w:sz w:val="22"/>
          <w:szCs w:val="22"/>
        </w:rPr>
        <w:t xml:space="preserve"> les associations</w:t>
      </w:r>
      <w:r w:rsidR="00A85165">
        <w:rPr>
          <w:rFonts w:ascii="Century Gothic" w:hAnsi="Century Gothic"/>
          <w:color w:val="555555"/>
          <w:sz w:val="22"/>
          <w:szCs w:val="22"/>
        </w:rPr>
        <w:t xml:space="preserve">) </w:t>
      </w:r>
      <w:r w:rsidRPr="003310E9">
        <w:rPr>
          <w:rFonts w:ascii="Century Gothic" w:hAnsi="Century Gothic"/>
          <w:color w:val="555555"/>
          <w:sz w:val="22"/>
          <w:szCs w:val="22"/>
        </w:rPr>
        <w:t>qui sont impliqués auprès des personnes sourdes et leur entourage</w:t>
      </w:r>
      <w:r>
        <w:rPr>
          <w:rFonts w:ascii="Century Gothic" w:hAnsi="Century Gothic"/>
          <w:color w:val="555555"/>
          <w:sz w:val="22"/>
          <w:szCs w:val="22"/>
        </w:rPr>
        <w:t xml:space="preserve"> afin de bien définir leur rôle et de mieux collaborer avec eux.</w:t>
      </w:r>
    </w:p>
    <w:p w14:paraId="04768D04" w14:textId="77777777" w:rsidR="00B931F0" w:rsidRPr="00C0350C" w:rsidRDefault="00B931F0" w:rsidP="00B931F0">
      <w:pPr>
        <w:pStyle w:val="En-tte"/>
        <w:spacing w:before="120"/>
        <w:ind w:left="1134" w:right="1134"/>
        <w:jc w:val="both"/>
        <w:rPr>
          <w:rFonts w:ascii="Century Gothic" w:hAnsi="Century Gothic"/>
          <w:color w:val="555555"/>
          <w:sz w:val="22"/>
          <w:szCs w:val="22"/>
        </w:rPr>
      </w:pPr>
    </w:p>
    <w:p w14:paraId="530C7CC9" w14:textId="77777777" w:rsidR="00B931F0" w:rsidRDefault="00B931F0" w:rsidP="00B931F0">
      <w:pPr>
        <w:tabs>
          <w:tab w:val="left" w:pos="1544"/>
          <w:tab w:val="right" w:leader="dot" w:pos="8547"/>
        </w:tabs>
        <w:spacing w:before="144"/>
        <w:ind w:left="1134" w:right="1134"/>
        <w:rPr>
          <w:rFonts w:ascii="Century Gothic" w:hAnsi="Century Gothic"/>
          <w:color w:val="000000"/>
          <w:spacing w:val="-10"/>
          <w:sz w:val="22"/>
          <w:szCs w:val="22"/>
        </w:rPr>
      </w:pPr>
      <w:r w:rsidRPr="00C0350C">
        <w:rPr>
          <w:rFonts w:ascii="Century Gothic" w:hAnsi="Century Gothic"/>
          <w:b/>
          <w:color w:val="000000"/>
          <w:spacing w:val="-10"/>
          <w:sz w:val="22"/>
          <w:szCs w:val="22"/>
        </w:rPr>
        <w:t>COMPÉTENCES VISÉES</w:t>
      </w:r>
      <w:r>
        <w:rPr>
          <w:rFonts w:ascii="Century Gothic" w:hAnsi="Century Gothic"/>
          <w:color w:val="000000"/>
          <w:spacing w:val="-10"/>
          <w:sz w:val="22"/>
          <w:szCs w:val="22"/>
        </w:rPr>
        <w:t> :</w:t>
      </w:r>
    </w:p>
    <w:p w14:paraId="211C1CEA" w14:textId="77777777" w:rsidR="00B931F0" w:rsidRPr="00C0350C" w:rsidRDefault="00B931F0" w:rsidP="00B931F0">
      <w:pPr>
        <w:tabs>
          <w:tab w:val="left" w:pos="1544"/>
          <w:tab w:val="right" w:leader="dot" w:pos="8547"/>
        </w:tabs>
        <w:spacing w:before="144"/>
        <w:ind w:left="1134" w:right="1134"/>
        <w:rPr>
          <w:rFonts w:ascii="Century Gothic" w:hAnsi="Century Gothic"/>
          <w:color w:val="000000"/>
          <w:spacing w:val="-10"/>
          <w:sz w:val="22"/>
          <w:szCs w:val="22"/>
        </w:rPr>
      </w:pPr>
      <w:r w:rsidRPr="00C0350C">
        <w:rPr>
          <w:rFonts w:ascii="Century Gothic" w:hAnsi="Century Gothic"/>
          <w:color w:val="000000"/>
          <w:spacing w:val="-10"/>
          <w:sz w:val="22"/>
          <w:szCs w:val="22"/>
        </w:rPr>
        <w:t xml:space="preserve">Il s’agit d’une formation qui vise à développer des compétences techniques  basées sur des données scientifiques et l’expérience clinique.   Il vise également à développer les attitudes professionnelles nécessaires à l’exercice du travail d’interprète (en fonction du code de déontologie). </w:t>
      </w:r>
    </w:p>
    <w:p w14:paraId="4E8DF414" w14:textId="1024A8BB" w:rsidR="00B931F0" w:rsidRPr="00C0350C" w:rsidRDefault="00B931F0" w:rsidP="00B931F0">
      <w:pPr>
        <w:tabs>
          <w:tab w:val="left" w:pos="1544"/>
          <w:tab w:val="right" w:leader="dot" w:pos="8547"/>
        </w:tabs>
        <w:spacing w:before="144"/>
        <w:ind w:left="1134" w:right="1134"/>
        <w:rPr>
          <w:rFonts w:ascii="Century Gothic" w:hAnsi="Century Gothic"/>
          <w:color w:val="000000"/>
          <w:spacing w:val="-10"/>
          <w:sz w:val="22"/>
          <w:szCs w:val="22"/>
        </w:rPr>
      </w:pPr>
      <w:r w:rsidRPr="00C0350C">
        <w:rPr>
          <w:rFonts w:ascii="Century Gothic" w:hAnsi="Century Gothic"/>
          <w:color w:val="000000"/>
          <w:spacing w:val="-10"/>
          <w:sz w:val="22"/>
          <w:szCs w:val="22"/>
        </w:rPr>
        <w:t xml:space="preserve">A la fin de son parcours, l’étudiant aura acquis des connaissances, </w:t>
      </w:r>
      <w:r w:rsidR="00A85165">
        <w:rPr>
          <w:rFonts w:ascii="Century Gothic" w:hAnsi="Century Gothic"/>
          <w:color w:val="000000"/>
          <w:spacing w:val="-10"/>
          <w:sz w:val="22"/>
          <w:szCs w:val="22"/>
        </w:rPr>
        <w:t xml:space="preserve">des </w:t>
      </w:r>
      <w:r w:rsidRPr="00C0350C">
        <w:rPr>
          <w:rFonts w:ascii="Century Gothic" w:hAnsi="Century Gothic"/>
          <w:color w:val="000000"/>
          <w:spacing w:val="-10"/>
          <w:sz w:val="22"/>
          <w:szCs w:val="22"/>
        </w:rPr>
        <w:t xml:space="preserve">compétences et </w:t>
      </w:r>
      <w:r w:rsidR="00A85165">
        <w:rPr>
          <w:rFonts w:ascii="Century Gothic" w:hAnsi="Century Gothic"/>
          <w:color w:val="000000"/>
          <w:spacing w:val="-10"/>
          <w:sz w:val="22"/>
          <w:szCs w:val="22"/>
        </w:rPr>
        <w:t xml:space="preserve">des </w:t>
      </w:r>
      <w:r w:rsidRPr="00C0350C">
        <w:rPr>
          <w:rFonts w:ascii="Century Gothic" w:hAnsi="Century Gothic"/>
          <w:color w:val="000000"/>
          <w:spacing w:val="-10"/>
          <w:sz w:val="22"/>
          <w:szCs w:val="22"/>
        </w:rPr>
        <w:t xml:space="preserve">habiletés lui permettant d’adapter sa pratique en fonction des besoins du milieu.  </w:t>
      </w:r>
      <w:r w:rsidR="00A85165">
        <w:rPr>
          <w:rFonts w:ascii="Century Gothic" w:hAnsi="Century Gothic"/>
          <w:color w:val="000000"/>
          <w:spacing w:val="-10"/>
          <w:sz w:val="22"/>
          <w:szCs w:val="22"/>
        </w:rPr>
        <w:t xml:space="preserve">Il </w:t>
      </w:r>
      <w:r w:rsidRPr="00C0350C">
        <w:rPr>
          <w:rFonts w:ascii="Century Gothic" w:hAnsi="Century Gothic"/>
          <w:color w:val="000000"/>
          <w:spacing w:val="-10"/>
          <w:sz w:val="22"/>
          <w:szCs w:val="22"/>
        </w:rPr>
        <w:t xml:space="preserve">pourra les appliquer aux personnes (enfants, adultes et personnes âgées) présentant une déficience auditive.  </w:t>
      </w:r>
    </w:p>
    <w:p w14:paraId="5389C4FC" w14:textId="6B815F6C" w:rsidR="00B931F0" w:rsidRPr="00C0350C" w:rsidRDefault="00B931F0" w:rsidP="00B931F0">
      <w:pPr>
        <w:tabs>
          <w:tab w:val="left" w:pos="1544"/>
          <w:tab w:val="right" w:leader="dot" w:pos="8547"/>
        </w:tabs>
        <w:spacing w:before="144"/>
        <w:ind w:left="1134" w:right="1134"/>
        <w:rPr>
          <w:rFonts w:ascii="Century Gothic" w:hAnsi="Century Gothic"/>
          <w:color w:val="000000"/>
          <w:spacing w:val="-10"/>
          <w:sz w:val="22"/>
          <w:szCs w:val="22"/>
        </w:rPr>
      </w:pPr>
      <w:r w:rsidRPr="00C0350C">
        <w:rPr>
          <w:rFonts w:ascii="Century Gothic" w:hAnsi="Century Gothic"/>
          <w:color w:val="000000"/>
          <w:spacing w:val="-10"/>
          <w:sz w:val="22"/>
          <w:szCs w:val="22"/>
        </w:rPr>
        <w:t xml:space="preserve">Les compétences visées par ce cours sont principalement celles reliées au rôle de l’interprète en tant que communicateur, celui de  collaborateur dans le cadre des plans d’intervention interdisciplinaire en milieu scolaire et en réadaptation et de promoteur des besoins des personnes Sourdes et malentendantes.  </w:t>
      </w:r>
    </w:p>
    <w:p w14:paraId="6756D7C1" w14:textId="77777777" w:rsidR="00B931F0" w:rsidRDefault="00B931F0" w:rsidP="00B931F0">
      <w:pPr>
        <w:tabs>
          <w:tab w:val="left" w:pos="1544"/>
          <w:tab w:val="right" w:leader="dot" w:pos="8547"/>
        </w:tabs>
        <w:spacing w:before="144"/>
        <w:ind w:left="1134" w:right="1134"/>
        <w:rPr>
          <w:rFonts w:ascii="Century Gothic" w:hAnsi="Century Gothic"/>
          <w:color w:val="000000"/>
          <w:spacing w:val="-10"/>
          <w:sz w:val="22"/>
          <w:szCs w:val="22"/>
        </w:rPr>
      </w:pPr>
      <w:r w:rsidRPr="00C0350C">
        <w:rPr>
          <w:rFonts w:ascii="Century Gothic" w:hAnsi="Century Gothic"/>
          <w:color w:val="000000"/>
          <w:spacing w:val="-10"/>
          <w:sz w:val="22"/>
          <w:szCs w:val="22"/>
        </w:rPr>
        <w:t>L’étudiant qui aura reçu cette formation sera en mesure d’intégrer différents milieux de travail : scolaire, santé, réadaptation, milieu associatif.</w:t>
      </w:r>
    </w:p>
    <w:p w14:paraId="099FE9A6" w14:textId="77777777" w:rsidR="00B931F0" w:rsidRPr="00622C63" w:rsidRDefault="00B931F0" w:rsidP="00B931F0">
      <w:pPr>
        <w:tabs>
          <w:tab w:val="left" w:pos="1544"/>
          <w:tab w:val="right" w:leader="dot" w:pos="8547"/>
        </w:tabs>
        <w:spacing w:before="144"/>
        <w:ind w:left="1134" w:right="1134"/>
        <w:rPr>
          <w:rFonts w:ascii="Century Gothic" w:hAnsi="Century Gothic"/>
          <w:b/>
          <w:color w:val="000000"/>
          <w:spacing w:val="-10"/>
          <w:sz w:val="22"/>
          <w:szCs w:val="22"/>
        </w:rPr>
      </w:pPr>
      <w:r w:rsidRPr="00C0350C">
        <w:rPr>
          <w:rFonts w:ascii="Century Gothic" w:hAnsi="Century Gothic"/>
          <w:b/>
          <w:color w:val="000000"/>
          <w:spacing w:val="-10"/>
          <w:sz w:val="22"/>
          <w:szCs w:val="22"/>
        </w:rPr>
        <w:t xml:space="preserve">CONTENU </w:t>
      </w:r>
    </w:p>
    <w:p w14:paraId="56D3334F" w14:textId="77777777" w:rsidR="00B931F0" w:rsidRPr="0046446D" w:rsidRDefault="00B931F0" w:rsidP="00B931F0">
      <w:pPr>
        <w:tabs>
          <w:tab w:val="left" w:pos="540"/>
        </w:tabs>
        <w:ind w:left="1134" w:right="1134"/>
        <w:jc w:val="both"/>
        <w:rPr>
          <w:rFonts w:ascii="Verdana" w:hAnsi="Verdana" w:cs="Times New Roman"/>
          <w:bCs/>
          <w:sz w:val="22"/>
          <w:szCs w:val="22"/>
        </w:rPr>
      </w:pPr>
      <w:r w:rsidRPr="0046446D">
        <w:rPr>
          <w:rFonts w:ascii="Verdana" w:hAnsi="Verdana" w:cs="Times New Roman"/>
          <w:bCs/>
          <w:sz w:val="22"/>
          <w:szCs w:val="22"/>
        </w:rPr>
        <w:t>La formation serait divisée en trois sections :</w:t>
      </w:r>
    </w:p>
    <w:p w14:paraId="7F644BC4" w14:textId="77777777" w:rsidR="00B931F0" w:rsidRPr="0046446D" w:rsidRDefault="00B931F0" w:rsidP="00B931F0">
      <w:pPr>
        <w:pStyle w:val="Paragraphedeliste"/>
        <w:numPr>
          <w:ilvl w:val="0"/>
          <w:numId w:val="9"/>
        </w:numPr>
        <w:tabs>
          <w:tab w:val="left" w:pos="540"/>
        </w:tabs>
        <w:ind w:left="1134" w:right="1134"/>
        <w:jc w:val="both"/>
        <w:rPr>
          <w:rFonts w:ascii="Verdana" w:hAnsi="Verdana" w:cs="Times New Roman"/>
          <w:bCs/>
          <w:sz w:val="22"/>
          <w:szCs w:val="22"/>
        </w:rPr>
      </w:pPr>
      <w:r w:rsidRPr="0046446D">
        <w:rPr>
          <w:rFonts w:ascii="Verdana" w:hAnsi="Verdana" w:cs="Times New Roman"/>
          <w:bCs/>
          <w:sz w:val="22"/>
          <w:szCs w:val="22"/>
        </w:rPr>
        <w:t>Les</w:t>
      </w:r>
      <w:r>
        <w:rPr>
          <w:rFonts w:ascii="Verdana" w:hAnsi="Verdana" w:cs="Times New Roman"/>
          <w:bCs/>
          <w:sz w:val="22"/>
          <w:szCs w:val="22"/>
        </w:rPr>
        <w:t xml:space="preserve"> concepts fondamentaux</w:t>
      </w:r>
      <w:r w:rsidRPr="0046446D">
        <w:rPr>
          <w:rFonts w:ascii="Verdana" w:hAnsi="Verdana" w:cs="Times New Roman"/>
          <w:bCs/>
          <w:sz w:val="22"/>
          <w:szCs w:val="22"/>
        </w:rPr>
        <w:t>;</w:t>
      </w:r>
    </w:p>
    <w:p w14:paraId="45BB97E3" w14:textId="77777777" w:rsidR="00B931F0" w:rsidRPr="0046446D" w:rsidRDefault="00B931F0" w:rsidP="00B931F0">
      <w:pPr>
        <w:pStyle w:val="Paragraphedeliste"/>
        <w:numPr>
          <w:ilvl w:val="0"/>
          <w:numId w:val="9"/>
        </w:numPr>
        <w:tabs>
          <w:tab w:val="left" w:pos="540"/>
        </w:tabs>
        <w:ind w:left="1134" w:right="1134"/>
        <w:jc w:val="both"/>
        <w:rPr>
          <w:rFonts w:ascii="Verdana" w:hAnsi="Verdana" w:cs="Times New Roman"/>
          <w:bCs/>
          <w:sz w:val="22"/>
          <w:szCs w:val="22"/>
        </w:rPr>
      </w:pPr>
      <w:r w:rsidRPr="0046446D">
        <w:rPr>
          <w:rFonts w:ascii="Verdana" w:hAnsi="Verdana" w:cs="Times New Roman"/>
          <w:bCs/>
          <w:sz w:val="22"/>
          <w:szCs w:val="22"/>
        </w:rPr>
        <w:t>L’interprète orale et l’enfant scolarisé ;</w:t>
      </w:r>
    </w:p>
    <w:p w14:paraId="48BEB8B4" w14:textId="77777777" w:rsidR="00B931F0" w:rsidRPr="0046446D" w:rsidRDefault="00B931F0" w:rsidP="00B931F0">
      <w:pPr>
        <w:pStyle w:val="Paragraphedeliste"/>
        <w:numPr>
          <w:ilvl w:val="0"/>
          <w:numId w:val="9"/>
        </w:numPr>
        <w:tabs>
          <w:tab w:val="left" w:pos="540"/>
        </w:tabs>
        <w:ind w:left="1134" w:right="1134"/>
        <w:jc w:val="both"/>
        <w:rPr>
          <w:rFonts w:ascii="Verdana" w:hAnsi="Verdana" w:cs="Times New Roman"/>
          <w:bCs/>
          <w:sz w:val="22"/>
          <w:szCs w:val="22"/>
        </w:rPr>
      </w:pPr>
      <w:r w:rsidRPr="0046446D">
        <w:rPr>
          <w:rFonts w:ascii="Verdana" w:hAnsi="Verdana" w:cs="Times New Roman"/>
          <w:bCs/>
          <w:sz w:val="22"/>
          <w:szCs w:val="22"/>
        </w:rPr>
        <w:t>L’interprète orale et la personne adulte ;</w:t>
      </w:r>
    </w:p>
    <w:p w14:paraId="57C0B80B" w14:textId="77777777" w:rsidR="00B931F0" w:rsidRPr="0046446D" w:rsidRDefault="00B931F0" w:rsidP="00B931F0">
      <w:pPr>
        <w:pStyle w:val="Paragraphedeliste"/>
        <w:tabs>
          <w:tab w:val="left" w:pos="540"/>
        </w:tabs>
        <w:ind w:left="1134" w:right="1134"/>
        <w:jc w:val="both"/>
        <w:rPr>
          <w:rFonts w:ascii="Verdana" w:hAnsi="Verdana" w:cs="Times New Roman"/>
          <w:bCs/>
          <w:sz w:val="22"/>
          <w:szCs w:val="22"/>
        </w:rPr>
      </w:pPr>
    </w:p>
    <w:p w14:paraId="009B0087" w14:textId="79198D0E" w:rsidR="00B931F0" w:rsidRDefault="00B931F0" w:rsidP="00B931F0">
      <w:pPr>
        <w:pStyle w:val="En-tte"/>
        <w:spacing w:before="120"/>
        <w:ind w:left="1134" w:right="1134"/>
        <w:jc w:val="both"/>
        <w:rPr>
          <w:rFonts w:ascii="Century Gothic" w:hAnsi="Century Gothic"/>
          <w:b/>
          <w:sz w:val="22"/>
          <w:szCs w:val="22"/>
        </w:rPr>
      </w:pPr>
    </w:p>
    <w:p w14:paraId="644555CF" w14:textId="52F9CCA0" w:rsidR="00A85165" w:rsidRDefault="00A85165" w:rsidP="00B931F0">
      <w:pPr>
        <w:pStyle w:val="En-tte"/>
        <w:spacing w:before="120"/>
        <w:ind w:left="1134" w:right="1134"/>
        <w:jc w:val="both"/>
        <w:rPr>
          <w:rFonts w:ascii="Century Gothic" w:hAnsi="Century Gothic"/>
          <w:b/>
          <w:sz w:val="22"/>
          <w:szCs w:val="22"/>
        </w:rPr>
      </w:pPr>
    </w:p>
    <w:p w14:paraId="542BFB94" w14:textId="365F345C" w:rsidR="00A85165" w:rsidRDefault="00A85165" w:rsidP="00B931F0">
      <w:pPr>
        <w:pStyle w:val="En-tte"/>
        <w:spacing w:before="120"/>
        <w:ind w:left="1134" w:right="1134"/>
        <w:jc w:val="both"/>
        <w:rPr>
          <w:rFonts w:ascii="Century Gothic" w:hAnsi="Century Gothic"/>
          <w:b/>
          <w:sz w:val="22"/>
          <w:szCs w:val="22"/>
        </w:rPr>
      </w:pPr>
    </w:p>
    <w:p w14:paraId="7D686DDB" w14:textId="2A4B72DB" w:rsidR="00A85165" w:rsidRDefault="00A85165" w:rsidP="00B931F0">
      <w:pPr>
        <w:pStyle w:val="En-tte"/>
        <w:spacing w:before="120"/>
        <w:ind w:left="1134" w:right="1134"/>
        <w:jc w:val="both"/>
        <w:rPr>
          <w:rFonts w:ascii="Century Gothic" w:hAnsi="Century Gothic"/>
          <w:b/>
          <w:sz w:val="22"/>
          <w:szCs w:val="22"/>
        </w:rPr>
      </w:pPr>
    </w:p>
    <w:p w14:paraId="2B81FE9F" w14:textId="3511E30B" w:rsidR="00A85165" w:rsidRDefault="00A85165" w:rsidP="00B931F0">
      <w:pPr>
        <w:pStyle w:val="En-tte"/>
        <w:spacing w:before="120"/>
        <w:ind w:left="1134" w:right="1134"/>
        <w:jc w:val="both"/>
        <w:rPr>
          <w:rFonts w:ascii="Century Gothic" w:hAnsi="Century Gothic"/>
          <w:b/>
          <w:sz w:val="22"/>
          <w:szCs w:val="22"/>
        </w:rPr>
      </w:pPr>
    </w:p>
    <w:p w14:paraId="0A3FE934" w14:textId="50E218F3" w:rsidR="00A85165" w:rsidRDefault="00A85165" w:rsidP="00B931F0">
      <w:pPr>
        <w:pStyle w:val="En-tte"/>
        <w:spacing w:before="120"/>
        <w:ind w:left="1134" w:right="1134"/>
        <w:jc w:val="both"/>
        <w:rPr>
          <w:rFonts w:ascii="Century Gothic" w:hAnsi="Century Gothic"/>
          <w:b/>
          <w:sz w:val="22"/>
          <w:szCs w:val="22"/>
        </w:rPr>
      </w:pPr>
    </w:p>
    <w:p w14:paraId="0CE410CD" w14:textId="246538E1" w:rsidR="00A85165" w:rsidRDefault="00A85165" w:rsidP="00B931F0">
      <w:pPr>
        <w:pStyle w:val="En-tte"/>
        <w:spacing w:before="120"/>
        <w:ind w:left="1134" w:right="1134"/>
        <w:jc w:val="both"/>
        <w:rPr>
          <w:rFonts w:ascii="Century Gothic" w:hAnsi="Century Gothic"/>
          <w:b/>
          <w:sz w:val="22"/>
          <w:szCs w:val="22"/>
        </w:rPr>
      </w:pPr>
    </w:p>
    <w:p w14:paraId="5A43D040" w14:textId="76991026" w:rsidR="00A85165" w:rsidRDefault="00A85165" w:rsidP="00B931F0">
      <w:pPr>
        <w:pStyle w:val="En-tte"/>
        <w:spacing w:before="120"/>
        <w:ind w:left="1134" w:right="1134"/>
        <w:jc w:val="both"/>
        <w:rPr>
          <w:rFonts w:ascii="Century Gothic" w:hAnsi="Century Gothic"/>
          <w:b/>
          <w:sz w:val="22"/>
          <w:szCs w:val="22"/>
        </w:rPr>
      </w:pPr>
    </w:p>
    <w:p w14:paraId="690D6708" w14:textId="42368708" w:rsidR="00A85165" w:rsidRDefault="00A85165" w:rsidP="00B931F0">
      <w:pPr>
        <w:pStyle w:val="En-tte"/>
        <w:spacing w:before="120"/>
        <w:ind w:left="1134" w:right="1134"/>
        <w:jc w:val="both"/>
        <w:rPr>
          <w:rFonts w:ascii="Century Gothic" w:hAnsi="Century Gothic"/>
          <w:b/>
          <w:sz w:val="22"/>
          <w:szCs w:val="22"/>
        </w:rPr>
      </w:pPr>
    </w:p>
    <w:p w14:paraId="40E711AD" w14:textId="77777777" w:rsidR="00A85165" w:rsidRDefault="00A85165" w:rsidP="00B931F0">
      <w:pPr>
        <w:pStyle w:val="En-tte"/>
        <w:spacing w:before="120"/>
        <w:ind w:left="1134" w:right="1134"/>
        <w:jc w:val="both"/>
        <w:rPr>
          <w:rFonts w:ascii="Century Gothic" w:hAnsi="Century Gothic"/>
          <w:sz w:val="22"/>
          <w:szCs w:val="22"/>
        </w:rPr>
      </w:pPr>
    </w:p>
    <w:p w14:paraId="43AAE424" w14:textId="0DFF24AE" w:rsidR="00B931F0" w:rsidRDefault="00B931F0" w:rsidP="00B931F0">
      <w:pPr>
        <w:pStyle w:val="En-tte"/>
        <w:spacing w:before="120"/>
        <w:ind w:left="1134" w:right="1134"/>
        <w:jc w:val="both"/>
        <w:rPr>
          <w:rFonts w:ascii="Century Gothic" w:hAnsi="Century Gothic"/>
          <w:sz w:val="22"/>
          <w:szCs w:val="22"/>
        </w:rPr>
      </w:pPr>
    </w:p>
    <w:p w14:paraId="5C3A988E" w14:textId="2313E884" w:rsidR="00672A18" w:rsidRPr="000F1F11" w:rsidRDefault="00B931F0" w:rsidP="000F1F11">
      <w:pPr>
        <w:pStyle w:val="En-tte"/>
        <w:spacing w:before="120"/>
        <w:ind w:left="1134" w:right="1134"/>
        <w:jc w:val="both"/>
        <w:rPr>
          <w:rFonts w:ascii="Century Gothic" w:hAnsi="Century Gothic"/>
          <w:sz w:val="22"/>
          <w:szCs w:val="22"/>
        </w:rPr>
      </w:pPr>
      <w:r>
        <w:rPr>
          <w:rFonts w:ascii="Century Gothic" w:hAnsi="Century Gothic"/>
          <w:noProof/>
          <w:sz w:val="22"/>
          <w:szCs w:val="22"/>
        </w:rPr>
        <w:drawing>
          <wp:inline distT="0" distB="0" distL="0" distR="0" wp14:anchorId="2BF6B015" wp14:editId="32103AEA">
            <wp:extent cx="964766" cy="558800"/>
            <wp:effectExtent l="0" t="0" r="63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VisèME_RGBtour_2.jpg"/>
                    <pic:cNvPicPr/>
                  </pic:nvPicPr>
                  <pic:blipFill>
                    <a:blip r:embed="rId10"/>
                    <a:stretch>
                      <a:fillRect/>
                    </a:stretch>
                  </pic:blipFill>
                  <pic:spPr>
                    <a:xfrm>
                      <a:off x="0" y="0"/>
                      <a:ext cx="968228" cy="560805"/>
                    </a:xfrm>
                    <a:prstGeom prst="rect">
                      <a:avLst/>
                    </a:prstGeom>
                  </pic:spPr>
                </pic:pic>
              </a:graphicData>
            </a:graphic>
          </wp:inline>
        </w:drawing>
      </w:r>
      <w:r>
        <w:rPr>
          <w:rFonts w:ascii="Century Gothic" w:hAnsi="Century Gothic"/>
          <w:sz w:val="22"/>
          <w:szCs w:val="22"/>
        </w:rPr>
        <w:t xml:space="preserve">   version </w:t>
      </w:r>
      <w:r w:rsidR="000F1F11">
        <w:rPr>
          <w:rFonts w:ascii="Century Gothic" w:hAnsi="Century Gothic"/>
          <w:sz w:val="22"/>
          <w:szCs w:val="22"/>
        </w:rPr>
        <w:t>2019</w:t>
      </w:r>
    </w:p>
    <w:sectPr w:rsidR="00672A18" w:rsidRPr="000F1F11" w:rsidSect="0057588E">
      <w:footerReference w:type="default" r:id="rId11"/>
      <w:pgSz w:w="11901" w:h="16817"/>
      <w:pgMar w:top="159" w:right="198" w:bottom="278" w:left="181" w:header="227" w:footer="284"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A53F9" w14:textId="77777777" w:rsidR="00331BF0" w:rsidRDefault="00331BF0" w:rsidP="009012E5">
      <w:r>
        <w:separator/>
      </w:r>
    </w:p>
  </w:endnote>
  <w:endnote w:type="continuationSeparator" w:id="0">
    <w:p w14:paraId="32BBF52A" w14:textId="77777777" w:rsidR="00331BF0" w:rsidRDefault="00331BF0" w:rsidP="00901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_']ˇ">
    <w:altName w:val="Calibri"/>
    <w:panose1 w:val="020B0604020202020204"/>
    <w:charset w:val="4D"/>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671527"/>
      <w:docPartObj>
        <w:docPartGallery w:val="Page Numbers (Bottom of Page)"/>
        <w:docPartUnique/>
      </w:docPartObj>
    </w:sdtPr>
    <w:sdtEndPr/>
    <w:sdtContent>
      <w:p w14:paraId="1CAB37DA" w14:textId="77777777" w:rsidR="00EF37A2" w:rsidRDefault="00EF37A2">
        <w:pPr>
          <w:pStyle w:val="Pieddepage"/>
        </w:pPr>
        <w:r>
          <w:fldChar w:fldCharType="begin"/>
        </w:r>
        <w:r>
          <w:instrText>PAGE   \* MERGEFORMAT</w:instrText>
        </w:r>
        <w:r>
          <w:fldChar w:fldCharType="separate"/>
        </w:r>
        <w:r w:rsidR="008D19BF">
          <w:rPr>
            <w:noProof/>
          </w:rPr>
          <w:t>9</w:t>
        </w:r>
        <w:r>
          <w:fldChar w:fldCharType="end"/>
        </w:r>
      </w:p>
    </w:sdtContent>
  </w:sdt>
  <w:p w14:paraId="6F8A76E4" w14:textId="77777777" w:rsidR="00812600" w:rsidRDefault="008126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7676D" w14:textId="77777777" w:rsidR="00331BF0" w:rsidRDefault="00331BF0" w:rsidP="009012E5">
      <w:r>
        <w:separator/>
      </w:r>
    </w:p>
  </w:footnote>
  <w:footnote w:type="continuationSeparator" w:id="0">
    <w:p w14:paraId="580C9282" w14:textId="77777777" w:rsidR="00331BF0" w:rsidRDefault="00331BF0" w:rsidP="00901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48E"/>
    <w:multiLevelType w:val="hybridMultilevel"/>
    <w:tmpl w:val="BE2C41B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4D67E42"/>
    <w:multiLevelType w:val="hybridMultilevel"/>
    <w:tmpl w:val="D7DED77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D99346C"/>
    <w:multiLevelType w:val="hybridMultilevel"/>
    <w:tmpl w:val="8A32192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2927C83"/>
    <w:multiLevelType w:val="hybridMultilevel"/>
    <w:tmpl w:val="EB6E632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7E35C83"/>
    <w:multiLevelType w:val="hybridMultilevel"/>
    <w:tmpl w:val="C902F20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A511BB9"/>
    <w:multiLevelType w:val="hybridMultilevel"/>
    <w:tmpl w:val="890874E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B5A5E1E"/>
    <w:multiLevelType w:val="hybridMultilevel"/>
    <w:tmpl w:val="F43C298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4F71EC5"/>
    <w:multiLevelType w:val="hybridMultilevel"/>
    <w:tmpl w:val="3E42C6B4"/>
    <w:lvl w:ilvl="0" w:tplc="0C0C000D">
      <w:start w:val="1"/>
      <w:numFmt w:val="bullet"/>
      <w:lvlText w:val=""/>
      <w:lvlJc w:val="left"/>
      <w:pPr>
        <w:ind w:left="1571" w:hanging="360"/>
      </w:pPr>
      <w:rPr>
        <w:rFonts w:ascii="Wingdings" w:hAnsi="Wingdings"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8" w15:restartNumberingAfterBreak="0">
    <w:nsid w:val="443D2196"/>
    <w:multiLevelType w:val="hybridMultilevel"/>
    <w:tmpl w:val="3C6C5D2C"/>
    <w:lvl w:ilvl="0" w:tplc="0C0C000D">
      <w:start w:val="1"/>
      <w:numFmt w:val="bullet"/>
      <w:lvlText w:val=""/>
      <w:lvlJc w:val="left"/>
      <w:pPr>
        <w:ind w:left="1854" w:hanging="360"/>
      </w:pPr>
      <w:rPr>
        <w:rFonts w:ascii="Wingdings" w:hAnsi="Wingdings"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9" w15:restartNumberingAfterBreak="0">
    <w:nsid w:val="4D46495E"/>
    <w:multiLevelType w:val="hybridMultilevel"/>
    <w:tmpl w:val="98709B1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A2E56B7"/>
    <w:multiLevelType w:val="hybridMultilevel"/>
    <w:tmpl w:val="01487CE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C970F40"/>
    <w:multiLevelType w:val="hybridMultilevel"/>
    <w:tmpl w:val="668EB46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9"/>
  </w:num>
  <w:num w:numId="5">
    <w:abstractNumId w:val="2"/>
  </w:num>
  <w:num w:numId="6">
    <w:abstractNumId w:val="1"/>
  </w:num>
  <w:num w:numId="7">
    <w:abstractNumId w:val="0"/>
  </w:num>
  <w:num w:numId="8">
    <w:abstractNumId w:val="7"/>
  </w:num>
  <w:num w:numId="9">
    <w:abstractNumId w:val="11"/>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removePersonalInformation/>
  <w:removeDateAndTime/>
  <w:embedSystemFonts/>
  <w:hideSpellingErrors/>
  <w:hideGrammaticalErrors/>
  <w:proofState w:spelling="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D03"/>
    <w:rsid w:val="000326C5"/>
    <w:rsid w:val="0003375E"/>
    <w:rsid w:val="00037BBA"/>
    <w:rsid w:val="00072E98"/>
    <w:rsid w:val="000861DC"/>
    <w:rsid w:val="000F1F11"/>
    <w:rsid w:val="001324DD"/>
    <w:rsid w:val="00144D0B"/>
    <w:rsid w:val="00154F18"/>
    <w:rsid w:val="001730CA"/>
    <w:rsid w:val="0019411D"/>
    <w:rsid w:val="001A02BE"/>
    <w:rsid w:val="001A5144"/>
    <w:rsid w:val="001C257A"/>
    <w:rsid w:val="001E1E9A"/>
    <w:rsid w:val="00202362"/>
    <w:rsid w:val="00221492"/>
    <w:rsid w:val="002263C4"/>
    <w:rsid w:val="00232641"/>
    <w:rsid w:val="002534DD"/>
    <w:rsid w:val="00255463"/>
    <w:rsid w:val="00256A93"/>
    <w:rsid w:val="002A724D"/>
    <w:rsid w:val="002B33D1"/>
    <w:rsid w:val="00301197"/>
    <w:rsid w:val="00324397"/>
    <w:rsid w:val="00331BF0"/>
    <w:rsid w:val="00356D03"/>
    <w:rsid w:val="00364ADF"/>
    <w:rsid w:val="00370998"/>
    <w:rsid w:val="003800BD"/>
    <w:rsid w:val="003874D9"/>
    <w:rsid w:val="003B5121"/>
    <w:rsid w:val="0040084A"/>
    <w:rsid w:val="0043287E"/>
    <w:rsid w:val="0046446D"/>
    <w:rsid w:val="00472FC1"/>
    <w:rsid w:val="004E76D3"/>
    <w:rsid w:val="00552A23"/>
    <w:rsid w:val="0057588E"/>
    <w:rsid w:val="00575FB8"/>
    <w:rsid w:val="00580A3B"/>
    <w:rsid w:val="0058332A"/>
    <w:rsid w:val="005F7205"/>
    <w:rsid w:val="0061677B"/>
    <w:rsid w:val="00655087"/>
    <w:rsid w:val="00656ECB"/>
    <w:rsid w:val="006663D6"/>
    <w:rsid w:val="00672A18"/>
    <w:rsid w:val="006777DF"/>
    <w:rsid w:val="006A0128"/>
    <w:rsid w:val="006B445E"/>
    <w:rsid w:val="006F4AA7"/>
    <w:rsid w:val="007113F3"/>
    <w:rsid w:val="00726528"/>
    <w:rsid w:val="0073536E"/>
    <w:rsid w:val="00791C9A"/>
    <w:rsid w:val="007975A2"/>
    <w:rsid w:val="007B2EEF"/>
    <w:rsid w:val="007C2C95"/>
    <w:rsid w:val="007C6C8B"/>
    <w:rsid w:val="007F1AF9"/>
    <w:rsid w:val="00812600"/>
    <w:rsid w:val="00835908"/>
    <w:rsid w:val="0087101A"/>
    <w:rsid w:val="008A0F3D"/>
    <w:rsid w:val="008D15CD"/>
    <w:rsid w:val="008D19BF"/>
    <w:rsid w:val="008F0D68"/>
    <w:rsid w:val="009012E5"/>
    <w:rsid w:val="00901EB1"/>
    <w:rsid w:val="00907377"/>
    <w:rsid w:val="009777A3"/>
    <w:rsid w:val="00986168"/>
    <w:rsid w:val="009B35C8"/>
    <w:rsid w:val="009D657B"/>
    <w:rsid w:val="00A01DFF"/>
    <w:rsid w:val="00A75A9B"/>
    <w:rsid w:val="00A85165"/>
    <w:rsid w:val="00A95339"/>
    <w:rsid w:val="00AA04D5"/>
    <w:rsid w:val="00AC0341"/>
    <w:rsid w:val="00AF3316"/>
    <w:rsid w:val="00AF7742"/>
    <w:rsid w:val="00B279E5"/>
    <w:rsid w:val="00B3766B"/>
    <w:rsid w:val="00B449D8"/>
    <w:rsid w:val="00B920E1"/>
    <w:rsid w:val="00B931F0"/>
    <w:rsid w:val="00B95C66"/>
    <w:rsid w:val="00BB5E8F"/>
    <w:rsid w:val="00BD6711"/>
    <w:rsid w:val="00BF0E26"/>
    <w:rsid w:val="00C05B9A"/>
    <w:rsid w:val="00C57FC3"/>
    <w:rsid w:val="00C77F48"/>
    <w:rsid w:val="00CE30BC"/>
    <w:rsid w:val="00CF5133"/>
    <w:rsid w:val="00D16219"/>
    <w:rsid w:val="00D73B40"/>
    <w:rsid w:val="00D86F3D"/>
    <w:rsid w:val="00D90008"/>
    <w:rsid w:val="00D913F9"/>
    <w:rsid w:val="00D97D16"/>
    <w:rsid w:val="00DD4DD8"/>
    <w:rsid w:val="00DE1BFB"/>
    <w:rsid w:val="00DE4713"/>
    <w:rsid w:val="00DF041B"/>
    <w:rsid w:val="00DF1608"/>
    <w:rsid w:val="00E05866"/>
    <w:rsid w:val="00E23B83"/>
    <w:rsid w:val="00E5405E"/>
    <w:rsid w:val="00E64BCD"/>
    <w:rsid w:val="00EF030E"/>
    <w:rsid w:val="00EF37A2"/>
    <w:rsid w:val="00F06784"/>
    <w:rsid w:val="00F07189"/>
    <w:rsid w:val="00F21D34"/>
    <w:rsid w:val="00F2275A"/>
    <w:rsid w:val="00F40A20"/>
    <w:rsid w:val="00F76E97"/>
    <w:rsid w:val="00F8101C"/>
    <w:rsid w:val="00F90420"/>
    <w:rsid w:val="00FA4A96"/>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D0F2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445E"/>
    <w:rPr>
      <w:rFonts w:ascii="Lucida Grande" w:hAnsi="Lucida Grande"/>
      <w:sz w:val="18"/>
      <w:szCs w:val="18"/>
    </w:rPr>
  </w:style>
  <w:style w:type="character" w:customStyle="1" w:styleId="TextedebullesCar">
    <w:name w:val="Texte de bulles Car"/>
    <w:basedOn w:val="Policepardfaut"/>
    <w:link w:val="Textedebulles"/>
    <w:uiPriority w:val="99"/>
    <w:semiHidden/>
    <w:rsid w:val="006B445E"/>
    <w:rPr>
      <w:rFonts w:ascii="Lucida Grande" w:hAnsi="Lucida Grande"/>
      <w:sz w:val="18"/>
      <w:szCs w:val="18"/>
    </w:rPr>
  </w:style>
  <w:style w:type="paragraph" w:customStyle="1" w:styleId="Paragraphestandard">
    <w:name w:val="[Paragraphe standard]"/>
    <w:basedOn w:val="Normal"/>
    <w:uiPriority w:val="99"/>
    <w:rsid w:val="00580A3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En-tte">
    <w:name w:val="header"/>
    <w:basedOn w:val="Normal"/>
    <w:link w:val="En-tteCar"/>
    <w:unhideWhenUsed/>
    <w:rsid w:val="009012E5"/>
    <w:pPr>
      <w:tabs>
        <w:tab w:val="center" w:pos="4536"/>
        <w:tab w:val="right" w:pos="9072"/>
      </w:tabs>
    </w:pPr>
  </w:style>
  <w:style w:type="character" w:customStyle="1" w:styleId="En-tteCar">
    <w:name w:val="En-tête Car"/>
    <w:basedOn w:val="Policepardfaut"/>
    <w:link w:val="En-tte"/>
    <w:rsid w:val="009012E5"/>
  </w:style>
  <w:style w:type="paragraph" w:styleId="Pieddepage">
    <w:name w:val="footer"/>
    <w:basedOn w:val="Normal"/>
    <w:link w:val="PieddepageCar"/>
    <w:uiPriority w:val="99"/>
    <w:unhideWhenUsed/>
    <w:rsid w:val="009012E5"/>
    <w:pPr>
      <w:tabs>
        <w:tab w:val="center" w:pos="4536"/>
        <w:tab w:val="right" w:pos="9072"/>
      </w:tabs>
    </w:pPr>
  </w:style>
  <w:style w:type="character" w:customStyle="1" w:styleId="PieddepageCar">
    <w:name w:val="Pied de page Car"/>
    <w:basedOn w:val="Policepardfaut"/>
    <w:link w:val="Pieddepage"/>
    <w:uiPriority w:val="99"/>
    <w:rsid w:val="009012E5"/>
  </w:style>
  <w:style w:type="paragraph" w:styleId="Titre">
    <w:name w:val="Title"/>
    <w:basedOn w:val="Normal"/>
    <w:next w:val="Normal"/>
    <w:link w:val="TitreCar"/>
    <w:uiPriority w:val="10"/>
    <w:qFormat/>
    <w:rsid w:val="0057588E"/>
    <w:pPr>
      <w:spacing w:line="216" w:lineRule="auto"/>
      <w:contextualSpacing/>
    </w:pPr>
    <w:rPr>
      <w:rFonts w:asciiTheme="majorHAnsi" w:eastAsiaTheme="majorEastAsia" w:hAnsiTheme="majorHAnsi" w:cstheme="majorBidi"/>
      <w:color w:val="404040" w:themeColor="text1" w:themeTint="BF"/>
      <w:spacing w:val="-10"/>
      <w:kern w:val="28"/>
      <w:sz w:val="56"/>
      <w:szCs w:val="56"/>
      <w:lang w:val="fr-CA" w:eastAsia="fr-CA"/>
    </w:rPr>
  </w:style>
  <w:style w:type="character" w:customStyle="1" w:styleId="TitreCar">
    <w:name w:val="Titre Car"/>
    <w:basedOn w:val="Policepardfaut"/>
    <w:link w:val="Titre"/>
    <w:uiPriority w:val="10"/>
    <w:rsid w:val="0057588E"/>
    <w:rPr>
      <w:rFonts w:asciiTheme="majorHAnsi" w:eastAsiaTheme="majorEastAsia" w:hAnsiTheme="majorHAnsi" w:cstheme="majorBidi"/>
      <w:color w:val="404040" w:themeColor="text1" w:themeTint="BF"/>
      <w:spacing w:val="-10"/>
      <w:kern w:val="28"/>
      <w:sz w:val="56"/>
      <w:szCs w:val="56"/>
      <w:lang w:val="fr-CA" w:eastAsia="fr-CA"/>
    </w:rPr>
  </w:style>
  <w:style w:type="paragraph" w:styleId="Sous-titre">
    <w:name w:val="Subtitle"/>
    <w:basedOn w:val="Normal"/>
    <w:next w:val="Normal"/>
    <w:link w:val="Sous-titreCar"/>
    <w:uiPriority w:val="11"/>
    <w:qFormat/>
    <w:rsid w:val="0057588E"/>
    <w:pPr>
      <w:numPr>
        <w:ilvl w:val="1"/>
      </w:numPr>
      <w:spacing w:after="160" w:line="259" w:lineRule="auto"/>
    </w:pPr>
    <w:rPr>
      <w:rFonts w:cs="Times New Roman"/>
      <w:color w:val="5A5A5A" w:themeColor="text1" w:themeTint="A5"/>
      <w:spacing w:val="15"/>
      <w:sz w:val="22"/>
      <w:szCs w:val="22"/>
      <w:lang w:val="fr-CA" w:eastAsia="fr-CA"/>
    </w:rPr>
  </w:style>
  <w:style w:type="character" w:customStyle="1" w:styleId="Sous-titreCar">
    <w:name w:val="Sous-titre Car"/>
    <w:basedOn w:val="Policepardfaut"/>
    <w:link w:val="Sous-titre"/>
    <w:uiPriority w:val="11"/>
    <w:rsid w:val="0057588E"/>
    <w:rPr>
      <w:rFonts w:cs="Times New Roman"/>
      <w:color w:val="5A5A5A" w:themeColor="text1" w:themeTint="A5"/>
      <w:spacing w:val="15"/>
      <w:sz w:val="22"/>
      <w:szCs w:val="22"/>
      <w:lang w:val="fr-CA" w:eastAsia="fr-CA"/>
    </w:rPr>
  </w:style>
  <w:style w:type="paragraph" w:styleId="Sansinterligne">
    <w:name w:val="No Spacing"/>
    <w:link w:val="SansinterligneCar"/>
    <w:uiPriority w:val="1"/>
    <w:qFormat/>
    <w:rsid w:val="00F06784"/>
    <w:rPr>
      <w:sz w:val="22"/>
      <w:szCs w:val="22"/>
      <w:lang w:val="fr-CA" w:eastAsia="fr-CA"/>
    </w:rPr>
  </w:style>
  <w:style w:type="character" w:customStyle="1" w:styleId="SansinterligneCar">
    <w:name w:val="Sans interligne Car"/>
    <w:basedOn w:val="Policepardfaut"/>
    <w:link w:val="Sansinterligne"/>
    <w:uiPriority w:val="1"/>
    <w:rsid w:val="00F06784"/>
    <w:rPr>
      <w:sz w:val="22"/>
      <w:szCs w:val="22"/>
      <w:lang w:val="fr-CA" w:eastAsia="fr-CA"/>
    </w:rPr>
  </w:style>
  <w:style w:type="paragraph" w:styleId="Paragraphedeliste">
    <w:name w:val="List Paragraph"/>
    <w:basedOn w:val="Normal"/>
    <w:uiPriority w:val="34"/>
    <w:qFormat/>
    <w:rsid w:val="00370998"/>
    <w:pPr>
      <w:ind w:left="720"/>
      <w:contextualSpacing/>
    </w:pPr>
  </w:style>
  <w:style w:type="character" w:styleId="Hyperlien">
    <w:name w:val="Hyperlink"/>
    <w:basedOn w:val="Policepardfaut"/>
    <w:uiPriority w:val="99"/>
    <w:semiHidden/>
    <w:unhideWhenUsed/>
    <w:rsid w:val="001324DD"/>
    <w:rPr>
      <w:b w:val="0"/>
      <w:bCs w:val="0"/>
      <w:strike w:val="0"/>
      <w:dstrike w:val="0"/>
      <w:color w:val="CC3300"/>
      <w:u w:val="none"/>
      <w:effect w:val="none"/>
    </w:rPr>
  </w:style>
  <w:style w:type="table" w:styleId="Grilledutableau">
    <w:name w:val="Table Grid"/>
    <w:basedOn w:val="TableauNormal"/>
    <w:uiPriority w:val="59"/>
    <w:rsid w:val="00677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semiHidden/>
    <w:rsid w:val="006777DF"/>
    <w:rPr>
      <w:vertAlign w:val="superscript"/>
    </w:rPr>
  </w:style>
  <w:style w:type="table" w:customStyle="1" w:styleId="Grilledutableau1">
    <w:name w:val="Grille du tableau1"/>
    <w:basedOn w:val="TableauNormal"/>
    <w:next w:val="Grilledutableau"/>
    <w:uiPriority w:val="59"/>
    <w:rsid w:val="00B92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5888">
      <w:bodyDiv w:val="1"/>
      <w:marLeft w:val="0"/>
      <w:marRight w:val="0"/>
      <w:marTop w:val="0"/>
      <w:marBottom w:val="0"/>
      <w:divBdr>
        <w:top w:val="none" w:sz="0" w:space="0" w:color="auto"/>
        <w:left w:val="none" w:sz="0" w:space="0" w:color="auto"/>
        <w:bottom w:val="none" w:sz="0" w:space="0" w:color="auto"/>
        <w:right w:val="none" w:sz="0" w:space="0" w:color="auto"/>
      </w:divBdr>
      <w:divsChild>
        <w:div w:id="33620151">
          <w:marLeft w:val="0"/>
          <w:marRight w:val="0"/>
          <w:marTop w:val="0"/>
          <w:marBottom w:val="0"/>
          <w:divBdr>
            <w:top w:val="none" w:sz="0" w:space="0" w:color="auto"/>
            <w:left w:val="none" w:sz="0" w:space="0" w:color="auto"/>
            <w:bottom w:val="none" w:sz="0" w:space="0" w:color="auto"/>
            <w:right w:val="none" w:sz="0" w:space="0" w:color="auto"/>
          </w:divBdr>
          <w:divsChild>
            <w:div w:id="929002050">
              <w:marLeft w:val="0"/>
              <w:marRight w:val="0"/>
              <w:marTop w:val="0"/>
              <w:marBottom w:val="0"/>
              <w:divBdr>
                <w:top w:val="none" w:sz="0" w:space="0" w:color="auto"/>
                <w:left w:val="none" w:sz="0" w:space="0" w:color="auto"/>
                <w:bottom w:val="none" w:sz="0" w:space="0" w:color="auto"/>
                <w:right w:val="none" w:sz="0" w:space="0" w:color="auto"/>
              </w:divBdr>
              <w:divsChild>
                <w:div w:id="1277516324">
                  <w:marLeft w:val="0"/>
                  <w:marRight w:val="0"/>
                  <w:marTop w:val="0"/>
                  <w:marBottom w:val="0"/>
                  <w:divBdr>
                    <w:top w:val="none" w:sz="0" w:space="0" w:color="auto"/>
                    <w:left w:val="none" w:sz="0" w:space="0" w:color="auto"/>
                    <w:bottom w:val="none" w:sz="0" w:space="0" w:color="auto"/>
                    <w:right w:val="none" w:sz="0" w:space="0" w:color="auto"/>
                  </w:divBdr>
                  <w:divsChild>
                    <w:div w:id="1736775076">
                      <w:marLeft w:val="0"/>
                      <w:marRight w:val="0"/>
                      <w:marTop w:val="0"/>
                      <w:marBottom w:val="0"/>
                      <w:divBdr>
                        <w:top w:val="none" w:sz="0" w:space="0" w:color="auto"/>
                        <w:left w:val="none" w:sz="0" w:space="0" w:color="auto"/>
                        <w:bottom w:val="none" w:sz="0" w:space="0" w:color="auto"/>
                        <w:right w:val="none" w:sz="0" w:space="0" w:color="auto"/>
                      </w:divBdr>
                      <w:divsChild>
                        <w:div w:id="20665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ca4246\AppData\Roaming\Microsoft\Templates\Page%20de%20garde%20Monde%20pour%20rapport.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1860752-93B9-4B2F-B942-D905AB6831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C:\Users\meca4246\AppData\Roaming\Microsoft\Templates\Page de garde Monde pour rapport.dotx</Template>
  <TotalTime>0</TotalTime>
  <Pages>3</Pages>
  <Words>699</Words>
  <Characters>3849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Projet de formation en interprétation orale (incluant La LPC)</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cours formation en interprétation orale (incluant La LPC)</dc:title>
  <dc:subject>Présentée par :      Isabelle Proulx, éducatrice spécialisée et interprète orale ainsi que Caroline Mercier, orthophoniste</dc:subject>
  <dc:creator/>
  <cp:keywords/>
  <dc:description/>
  <cp:lastModifiedBy/>
  <cp:revision>1</cp:revision>
  <dcterms:created xsi:type="dcterms:W3CDTF">2019-11-14T01:07:00Z</dcterms:created>
  <dcterms:modified xsi:type="dcterms:W3CDTF">2019-11-14T01:08:00Z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TC043191969991</vt:lpwstr>
  </property>
</Properties>
</file>